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d852" w14:textId="8dcd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25 июля 2014 года N 26-2. Зарегистрировано Департаментом юстиции Северо-Казахстанской области 26 августа 2014 года N 2920. Утратило силу решением маслихата Аккайынского района Северо-Казахстанской области от 28 января 2016 года N 39-7</w:t>
      </w:r>
    </w:p>
    <w:p>
      <w:pPr>
        <w:spacing w:after="0"/>
        <w:ind w:left="0"/>
        <w:jc w:val="left"/>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28.01.2016 </w:t>
      </w:r>
      <w:r>
        <w:rPr>
          <w:rFonts w:ascii="Times New Roman"/>
          <w:b w:val="false"/>
          <w:i w:val="false"/>
          <w:color w:val="ff0000"/>
          <w:sz w:val="28"/>
        </w:rPr>
        <w:t>N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Аккайынского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от 30 января 2014 года № 20-3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2574 от 27 февраля 2014 года, опубликовано 13 марта 2014 года в газете "Аққайың", 13 марта 2014 года в газете "Колос") следующее изменение:</w:t>
      </w:r>
      <w:r>
        <w:br/>
      </w: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утвержденных указанным решением,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Данное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ХХVI сессии V созыва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Семенюк</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Аккайынского района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Курманбаев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июля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Аккайынского района</w:t>
            </w:r>
            <w:r>
              <w:br/>
            </w:r>
            <w:r>
              <w:rPr>
                <w:rFonts w:ascii="Times New Roman"/>
                <w:b w:val="false"/>
                <w:i w:val="false"/>
                <w:color w:val="000000"/>
                <w:sz w:val="20"/>
              </w:rPr>
              <w:t>от 25 июля 2014 года № 26-2</w:t>
            </w:r>
            <w:r>
              <w:br/>
            </w: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 установления</w:t>
            </w:r>
            <w:r>
              <w:br/>
            </w:r>
            <w:r>
              <w:rPr>
                <w:rFonts w:ascii="Times New Roman"/>
                <w:b w:val="false"/>
                <w:i w:val="false"/>
                <w:color w:val="000000"/>
                <w:sz w:val="20"/>
              </w:rPr>
              <w:t>размеров и определения перечня</w:t>
            </w:r>
            <w:r>
              <w:br/>
            </w:r>
            <w:r>
              <w:rPr>
                <w:rFonts w:ascii="Times New Roman"/>
                <w:b w:val="false"/>
                <w:i w:val="false"/>
                <w:color w:val="000000"/>
                <w:sz w:val="20"/>
              </w:rPr>
              <w:t>отдельных категорий нуждающихся</w:t>
            </w:r>
            <w:r>
              <w:br/>
            </w:r>
            <w:r>
              <w:rPr>
                <w:rFonts w:ascii="Times New Roman"/>
                <w:b w:val="false"/>
                <w:i w:val="false"/>
                <w:color w:val="000000"/>
                <w:sz w:val="20"/>
              </w:rPr>
              <w:t>граждан Аккайынского района</w:t>
            </w:r>
            <w:r>
              <w:br/>
            </w:r>
            <w:r>
              <w:rPr>
                <w:rFonts w:ascii="Times New Roman"/>
                <w:b w:val="false"/>
                <w:i w:val="false"/>
                <w:color w:val="000000"/>
                <w:sz w:val="20"/>
              </w:rPr>
              <w:t>Северо-Казахстанской области</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размер социальной помощи в разрезе категории получателей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10204"/>
        <w:gridCol w:w="2"/>
        <w:gridCol w:w="1739"/>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(месячный расчетный показатель)</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контингентов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электростанций – 26 апреля</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(за исключением 9 Мая 2015 года)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(за исключением 9 Мая 2015 года)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