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7f71" w14:textId="8267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11 мая 2014 года N 143. Зарегистрировано Департаментом юстиции Северо-Казахстанской области 16 мая 2014 года N 2780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«Об участии граждан в обеспечении общественного порядка»,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 размеры поощрений граждан, участвующих в обеспечении общественного порядка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мая 2014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размеры поощрений граждан, участвующих в обеспечении общественного порядка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Почетная грамота акима Аккайынского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превышающий 10-кратного месячного расчетного показателя.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143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поощрений граждан, участвующих в обеспечении общественного порядка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поощрения граждан, участвующих в охране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«Отдел внутренних дел Аккайынского района департамента внутренних дел Северо-Казахстанской области» (далее – ОВД Аккайынского района ДВД СКО).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ОВД Аккайынского района ДВД СКО согласно решению, принятому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ОВД Аккайынского района ДВД СКО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Департамента внутренних дел Северо-Казахстанской области 252 003 «Поощрение граждан, участвующих в охране общественного порядка».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Аккайынского района, денежного вознаграждения, ценного подарка гражданам за вклад в обеспечение общественного порядка осуществляется ОВД Аккайынского района ДВД СКО в торжественной обстановке.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