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7931" w14:textId="f2c7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7 ноября 2014 года № 6. Зарегистрировано Департаментом юстиции Северо-Казахстанской области 15 декабря 2014 года № 3016. 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Республики Казахстан", статьей 21 Закона Республики Казахстан "О нормативных правовых актах" от 24 марта 1998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Петропавловский городской маслихат </w:t>
      </w:r>
      <w:r>
        <w:rPr>
          <w:rFonts w:ascii="Times New Roman"/>
          <w:b/>
          <w:i w:val="false"/>
          <w:color w:val="000000"/>
          <w:sz w:val="28"/>
        </w:rPr>
        <w:t xml:space="preserve">РЕШИЛ: </w:t>
      </w:r>
    </w:p>
    <w:bookmarkEnd w:id="0"/>
    <w:bookmarkStart w:name="z1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актах № 2515, опубликовано 29 января 2014 года в газетах "Қызылжар Нұры" и "Проспект СК"), следующие изменения: </w:t>
      </w:r>
    </w:p>
    <w:bookmarkEnd w:id="1"/>
    <w:bookmarkStart w:name="z12" w:id="2"/>
    <w:p>
      <w:pPr>
        <w:spacing w:after="0"/>
        <w:ind w:left="0"/>
        <w:jc w:val="both"/>
      </w:pPr>
      <w:r>
        <w:rPr>
          <w:rFonts w:ascii="Times New Roman"/>
          <w:b w:val="false"/>
          <w:i w:val="false"/>
          <w:color w:val="000000"/>
          <w:sz w:val="28"/>
        </w:rPr>
        <w:t xml:space="preserve">
      в Правилах оказания социальной помощи, установления размеров и определения перечня отдельных категории нуждающихся граждан,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End w:id="2"/>
    <w:bookmarkStart w:name="z13" w:id="3"/>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первого официального опубликования и распространяется на правоотношения, возникшие с 1 января 2015 года. </w:t>
      </w:r>
    </w:p>
    <w:bookmarkEnd w:id="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xml:space="preserve">
Председатель </w:t>
            </w:r>
          </w:p>
          <w:bookmarkEnd w:id="4"/>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сессии городского маслихата</w:t>
            </w:r>
          </w:p>
          <w:bookmarkEnd w:id="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В.Б.</w:t>
            </w:r>
          </w:p>
        </w:tc>
      </w:tr>
      <w:tr>
        <w:trPr>
          <w:trHeight w:val="30" w:hRule="atLeast"/>
        </w:trPr>
        <w:tc>
          <w:tcPr>
            <w:tcW w:w="0" w:type="auto"/>
            <w:gridSpan w:val="2"/>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Секретарь городского маслихата</w:t>
            </w:r>
          </w:p>
          <w:bookmarkEnd w:id="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Жалмуканова Л.Ж.</w:t>
            </w:r>
          </w:p>
        </w:tc>
      </w:tr>
      <w:tr>
        <w:trPr>
          <w:trHeight w:val="30" w:hRule="atLeast"/>
        </w:trPr>
        <w:tc>
          <w:tcPr>
            <w:tcW w:w="0" w:type="auto"/>
            <w:gridSpan w:val="2"/>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"СОГЛАСОВАНО"</w:t>
            </w:r>
          </w:p>
          <w:bookmarkEnd w:id="7"/>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Аким Северо-Казахстанской области</w:t>
            </w:r>
          </w:p>
          <w:bookmarkEnd w:id="8"/>
          <w:p>
            <w:pPr>
              <w:spacing w:after="20"/>
              <w:ind w:left="20"/>
              <w:jc w:val="both"/>
            </w:pPr>
            <w:r>
              <w:rPr>
                <w:rFonts w:ascii="Times New Roman"/>
                <w:b w:val="false"/>
                <w:i w:val="false"/>
                <w:color w:val="000000"/>
                <w:sz w:val="20"/>
              </w:rPr>
              <w:t xml:space="preserve">
Султанов Э.Х.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"04" ноября 2014 года</w:t>
            </w:r>
          </w:p>
          <w:bookmarkEnd w:id="9"/>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Приложение 1 к решению Петропавловского</w:t>
            </w:r>
          </w:p>
          <w:bookmarkEnd w:id="10"/>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городского маслихата от 07 ноября 2014 года №6</w:t>
            </w:r>
          </w:p>
          <w:bookmarkEnd w:id="11"/>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xml:space="preserve">
Приложение 1 </w:t>
            </w:r>
          </w:p>
          <w:bookmarkEnd w:id="12"/>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к Правилам оказания социальной помощи,</w:t>
            </w:r>
          </w:p>
          <w:bookmarkEnd w:id="13"/>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установления размеров и определения перечня </w:t>
            </w:r>
          </w:p>
          <w:bookmarkEnd w:id="14"/>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отдельных категорий нуждающихся граждан</w:t>
            </w:r>
          </w:p>
          <w:bookmarkEnd w:id="15"/>
        </w:tc>
      </w:tr>
    </w:tbl>
    <w:bookmarkStart w:name="z26" w:id="16"/>
    <w:p>
      <w:pPr>
        <w:spacing w:after="0"/>
        <w:ind w:left="0"/>
        <w:jc w:val="left"/>
      </w:pPr>
      <w:r>
        <w:rPr>
          <w:rFonts w:ascii="Times New Roman"/>
          <w:b/>
          <w:i w:val="false"/>
          <w:color w:val="000000"/>
        </w:rPr>
        <w:t xml:space="preserve"> Перечень памятных дат и праздничных дней для оказания</w:t>
      </w:r>
      <w:r>
        <w:br/>
      </w:r>
      <w:r>
        <w:rPr>
          <w:rFonts w:ascii="Times New Roman"/>
          <w:b/>
          <w:i w:val="false"/>
          <w:color w:val="000000"/>
        </w:rPr>
        <w:t xml:space="preserve">социальной помощи, в разрезе категорий получателей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 п/п</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помощи, кратный месячному расчетному показателю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15 февраля - "День вывода войск с территории Афганистана"</w:t>
            </w:r>
          </w:p>
          <w:bookmarkEnd w:id="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2</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3</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4</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5</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6</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8 марта – "Международный женский день"</w:t>
            </w:r>
          </w:p>
          <w:bookmarkEnd w:id="2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7</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26 апреля - "День памяти аварии на ЧАЭС"</w:t>
            </w:r>
          </w:p>
          <w:bookmarkEnd w:id="2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8</w:t>
            </w:r>
          </w:p>
          <w:bookmarkEnd w:id="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9</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15МРП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10</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11</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12</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9 мая - "День Победы"</w:t>
            </w:r>
          </w:p>
          <w:bookmarkEnd w:id="3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13</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МРП </w:t>
            </w:r>
          </w:p>
          <w:p>
            <w:pPr>
              <w:spacing w:after="20"/>
              <w:ind w:left="20"/>
              <w:jc w:val="both"/>
            </w:pPr>
            <w:r>
              <w:rPr>
                <w:rFonts w:ascii="Times New Roman"/>
                <w:b w:val="false"/>
                <w:i w:val="false"/>
                <w:color w:val="000000"/>
                <w:sz w:val="20"/>
              </w:rPr>
              <w:t xml:space="preserve">
(за исключением 9 мая 2015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14</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15</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16</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17</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18</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19</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20</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21</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22</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23</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24</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"День Победы" - 9 мая 2015 года</w:t>
            </w:r>
          </w:p>
          <w:bookmarkEnd w:id="4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26</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27</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7 мая - "День защитника Отечества"</w:t>
            </w:r>
          </w:p>
          <w:bookmarkEnd w:id="4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28</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29</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31 мая - "День памяти жертв политических репрессий"</w:t>
            </w:r>
          </w:p>
          <w:bookmarkEnd w:id="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30</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31</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ССР;</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32</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30 августа - "День Конституции Республики Казахстан"</w:t>
            </w:r>
          </w:p>
          <w:bookmarkEnd w:id="5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34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города Петропавловска.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МРП </w:t>
            </w:r>
          </w:p>
        </w:tc>
      </w:tr>
    </w:tbl>
    <w:p>
      <w:pPr>
        <w:spacing w:after="0"/>
        <w:ind w:left="0"/>
        <w:jc w:val="left"/>
      </w:pPr>
    </w:p>
    <w:bookmarkStart w:name="z70" w:id="59"/>
    <w:p>
      <w:pPr>
        <w:spacing w:after="0"/>
        <w:ind w:left="0"/>
        <w:jc w:val="both"/>
      </w:pPr>
      <w:r>
        <w:rPr>
          <w:rFonts w:ascii="Times New Roman"/>
          <w:b w:val="false"/>
          <w:i w:val="false"/>
          <w:color w:val="000000"/>
          <w:sz w:val="28"/>
        </w:rPr>
        <w:t>
      * Лицам, имеющим одновременно право на получение социальной помощи по нескольким основаниям, помощь выплачивается только по одному основанию.</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Приложение 2 к решению Петропавловского</w:t>
            </w:r>
          </w:p>
          <w:bookmarkEnd w:id="6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городского маслихата от 07 ноября 2014 года №6</w:t>
            </w:r>
          </w:p>
          <w:bookmarkEnd w:id="6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Приложение 2</w:t>
            </w:r>
          </w:p>
          <w:bookmarkEnd w:id="6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к Правилам оказания социальной помощи,</w:t>
            </w:r>
          </w:p>
          <w:bookmarkEnd w:id="6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xml:space="preserve">
установления размеров и определения перечня </w:t>
            </w:r>
          </w:p>
          <w:bookmarkEnd w:id="6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отдельных категорий нуждающихся граждан</w:t>
            </w:r>
          </w:p>
          <w:bookmarkEnd w:id="65"/>
        </w:tc>
      </w:tr>
    </w:tbl>
    <w:bookmarkStart w:name="z77" w:id="66"/>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 п/п</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получателей</w:t>
            </w:r>
          </w:p>
          <w:p>
            <w:pPr>
              <w:spacing w:after="20"/>
              <w:ind w:left="20"/>
              <w:jc w:val="both"/>
            </w:pPr>
            <w:r>
              <w:rPr>
                <w:rFonts w:ascii="Times New Roman"/>
                <w:b w:val="false"/>
                <w:i w:val="false"/>
                <w:color w:val="000000"/>
                <w:sz w:val="20"/>
              </w:rPr>
              <w:t>
социальной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размер социальной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(граждане) пострадавшие вследствие стихийного бедствия или пожара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месячных расчетных показателей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Не позднее 6 месяцев с момента наступления трудной жизненной ситуации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Приложение 3 к решению Петропавловского</w:t>
            </w:r>
          </w:p>
          <w:bookmarkEnd w:id="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городского маслихата от 07 ноября 2014 года № 6</w:t>
            </w:r>
          </w:p>
          <w:bookmarkEnd w:id="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Приложение 3</w:t>
            </w:r>
          </w:p>
          <w:bookmarkEnd w:id="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к Правилам оказания социальной помощи,</w:t>
            </w:r>
          </w:p>
          <w:bookmarkEnd w:id="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xml:space="preserve">
установления размеров и определения перечня </w:t>
            </w:r>
          </w:p>
          <w:bookmarkEnd w:id="7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отдельных категорий нуждающихся граждан</w:t>
            </w:r>
          </w:p>
          <w:bookmarkEnd w:id="74"/>
        </w:tc>
      </w:tr>
    </w:tbl>
    <w:bookmarkStart w:name="z87" w:id="75"/>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при наступлении трудной жизненной ситуации</w:t>
      </w:r>
    </w:p>
    <w:bookmarkEnd w:id="75"/>
    <w:bookmarkStart w:name="z88" w:id="76"/>
    <w:p>
      <w:pPr>
        <w:spacing w:after="0"/>
        <w:ind w:left="0"/>
        <w:jc w:val="both"/>
      </w:pPr>
      <w:r>
        <w:rPr>
          <w:rFonts w:ascii="Times New Roman"/>
          <w:b w:val="false"/>
          <w:i w:val="false"/>
          <w:color w:val="000000"/>
          <w:sz w:val="28"/>
        </w:rPr>
        <w:t>
      1) сиротство;</w:t>
      </w:r>
    </w:p>
    <w:bookmarkEnd w:id="76"/>
    <w:bookmarkStart w:name="z89" w:id="77"/>
    <w:p>
      <w:pPr>
        <w:spacing w:after="0"/>
        <w:ind w:left="0"/>
        <w:jc w:val="both"/>
      </w:pPr>
      <w:r>
        <w:rPr>
          <w:rFonts w:ascii="Times New Roman"/>
          <w:b w:val="false"/>
          <w:i w:val="false"/>
          <w:color w:val="000000"/>
          <w:sz w:val="28"/>
        </w:rPr>
        <w:t>
      2) отсутствие родительского попечения;</w:t>
      </w:r>
    </w:p>
    <w:bookmarkEnd w:id="77"/>
    <w:bookmarkStart w:name="z90" w:id="78"/>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78"/>
    <w:bookmarkStart w:name="z91" w:id="79"/>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79"/>
    <w:bookmarkStart w:name="z92" w:id="80"/>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80"/>
    <w:bookmarkStart w:name="z93" w:id="81"/>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81"/>
    <w:bookmarkStart w:name="z94" w:id="82"/>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82"/>
    <w:bookmarkStart w:name="z95" w:id="83"/>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83"/>
    <w:bookmarkStart w:name="z96" w:id="84"/>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84"/>
    <w:bookmarkStart w:name="z97" w:id="85"/>
    <w:p>
      <w:pPr>
        <w:spacing w:after="0"/>
        <w:ind w:left="0"/>
        <w:jc w:val="both"/>
      </w:pPr>
      <w:r>
        <w:rPr>
          <w:rFonts w:ascii="Times New Roman"/>
          <w:b w:val="false"/>
          <w:i w:val="false"/>
          <w:color w:val="000000"/>
          <w:sz w:val="28"/>
        </w:rPr>
        <w:t>
      11) освобождение из мест лишения свободы;</w:t>
      </w:r>
    </w:p>
    <w:bookmarkEnd w:id="85"/>
    <w:bookmarkStart w:name="z98" w:id="86"/>
    <w:p>
      <w:pPr>
        <w:spacing w:after="0"/>
        <w:ind w:left="0"/>
        <w:jc w:val="both"/>
      </w:pPr>
      <w:r>
        <w:rPr>
          <w:rFonts w:ascii="Times New Roman"/>
          <w:b w:val="false"/>
          <w:i w:val="false"/>
          <w:color w:val="000000"/>
          <w:sz w:val="28"/>
        </w:rPr>
        <w:t>
      нахождение на учете службы пробации уголовно-исполнительной инспекции;</w:t>
      </w:r>
    </w:p>
    <w:bookmarkEnd w:id="86"/>
    <w:bookmarkStart w:name="z99" w:id="87"/>
    <w:p>
      <w:pPr>
        <w:spacing w:after="0"/>
        <w:ind w:left="0"/>
        <w:jc w:val="both"/>
      </w:pP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либо наличие социально значимого заболевания, без учета доходов;</w:t>
      </w:r>
    </w:p>
    <w:bookmarkEnd w:id="87"/>
    <w:bookmarkStart w:name="z100" w:id="88"/>
    <w:p>
      <w:pPr>
        <w:spacing w:after="0"/>
        <w:ind w:left="0"/>
        <w:jc w:val="both"/>
      </w:pPr>
      <w:r>
        <w:rPr>
          <w:rFonts w:ascii="Times New Roman"/>
          <w:b w:val="false"/>
          <w:i w:val="false"/>
          <w:color w:val="000000"/>
          <w:sz w:val="28"/>
        </w:rPr>
        <w:t>
      13)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в зубопротезировании и санаторно-курортном лечении;</w:t>
      </w:r>
    </w:p>
    <w:bookmarkEnd w:id="88"/>
    <w:bookmarkStart w:name="z101" w:id="89"/>
    <w:p>
      <w:pPr>
        <w:spacing w:after="0"/>
        <w:ind w:left="0"/>
        <w:jc w:val="both"/>
      </w:pPr>
      <w:r>
        <w:rPr>
          <w:rFonts w:ascii="Times New Roman"/>
          <w:b w:val="false"/>
          <w:i w:val="false"/>
          <w:color w:val="000000"/>
          <w:sz w:val="28"/>
        </w:rPr>
        <w:t>
      14)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лиц, пострадавших в зоне Семипалатинского ядерного полигона, в госпитализации по территории Республики Казахстан;</w:t>
      </w:r>
    </w:p>
    <w:bookmarkEnd w:id="89"/>
    <w:bookmarkStart w:name="z102" w:id="90"/>
    <w:p>
      <w:pPr>
        <w:spacing w:after="0"/>
        <w:ind w:left="0"/>
        <w:jc w:val="both"/>
      </w:pPr>
      <w:r>
        <w:rPr>
          <w:rFonts w:ascii="Times New Roman"/>
          <w:b w:val="false"/>
          <w:i w:val="false"/>
          <w:color w:val="000000"/>
          <w:sz w:val="28"/>
        </w:rPr>
        <w:t>
      15) нуждаемость неполных многодетных семей, имеющих четырех и более совместно проживающих несовершеннолетних детей и состоящих в очереди на получение жилья из государственного жилого фонда, в оплате аренды жилья;</w:t>
      </w:r>
    </w:p>
    <w:bookmarkEnd w:id="90"/>
    <w:bookmarkStart w:name="z103" w:id="91"/>
    <w:p>
      <w:pPr>
        <w:spacing w:after="0"/>
        <w:ind w:left="0"/>
        <w:jc w:val="both"/>
      </w:pPr>
      <w:r>
        <w:rPr>
          <w:rFonts w:ascii="Times New Roman"/>
          <w:b w:val="false"/>
          <w:i w:val="false"/>
          <w:color w:val="000000"/>
          <w:sz w:val="28"/>
        </w:rPr>
        <w:t>
      16) нуждаемость врачей и выпускников медицинских высших учебных заведений, прибывших на постоянную работу в город Петропавловск, имеющих среднедушевой доход ниже пятикратной величины прожиточного минимума, в единовременной социальной поддержке;</w:t>
      </w:r>
    </w:p>
    <w:bookmarkEnd w:id="91"/>
    <w:bookmarkStart w:name="z104" w:id="92"/>
    <w:p>
      <w:pPr>
        <w:spacing w:after="0"/>
        <w:ind w:left="0"/>
        <w:jc w:val="both"/>
      </w:pPr>
      <w:r>
        <w:rPr>
          <w:rFonts w:ascii="Times New Roman"/>
          <w:b w:val="false"/>
          <w:i w:val="false"/>
          <w:color w:val="000000"/>
          <w:sz w:val="28"/>
        </w:rPr>
        <w:t>
      17) нуждаемость студентов очной формы обучения, обучающихся в высших учебных заведениях Северо-Казахстанской области, из семей со среднедушевым доходом ниже величины прожиточного минимума, в оплате стоимости обучения;</w:t>
      </w:r>
    </w:p>
    <w:bookmarkEnd w:id="92"/>
    <w:bookmarkStart w:name="z105" w:id="93"/>
    <w:p>
      <w:pPr>
        <w:spacing w:after="0"/>
        <w:ind w:left="0"/>
        <w:jc w:val="both"/>
      </w:pPr>
      <w:r>
        <w:rPr>
          <w:rFonts w:ascii="Times New Roman"/>
          <w:b w:val="false"/>
          <w:i w:val="false"/>
          <w:color w:val="000000"/>
          <w:sz w:val="28"/>
        </w:rPr>
        <w:t xml:space="preserve">
      18) нахождение несовершеннолетних в организациях образования с особым режимом содержания. </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