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4db8ae" w14:textId="14db8a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дополнений в постановления акимата города Алматы от 21 мая 2014 года № 2/379 "Об утверждении регламентов государственных услуг в области животноводства и сельского хозяйства, оказываемых в городе Алматы" и от 4 августа 2014 года 3/646 "Об утверждении регламента государственной услуги "Аттестация лабораторий по экспертизе качества семян", оказываемой в городе Алматы"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Алматы от 24 ноября 2014 года № 4/963. Зарегистрировано Департаментом юстиции города Алматы 25 декабря 2014 года № 1113. Утратило силу постановлением акимата города Алматы от 10 февраля 2016 года № 1/48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города Алматы от 10.02.2016 № 1/48.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 Законами Республики Казахстан от 23 января 2001 года </w:t>
      </w:r>
      <w:r>
        <w:rPr>
          <w:rFonts w:ascii="Times New Roman"/>
          <w:b w:val="false"/>
          <w:i w:val="false"/>
          <w:color w:val="000000"/>
          <w:sz w:val="28"/>
        </w:rPr>
        <w:t>«О местном государственном управлении и самоуправлении в Республике Казахстан»</w:t>
      </w:r>
      <w:r>
        <w:rPr>
          <w:rFonts w:ascii="Times New Roman"/>
          <w:b w:val="false"/>
          <w:i w:val="false"/>
          <w:color w:val="000000"/>
          <w:sz w:val="28"/>
        </w:rPr>
        <w:t>, от 15 апреля 2013 года </w:t>
      </w:r>
      <w:r>
        <w:rPr>
          <w:rFonts w:ascii="Times New Roman"/>
          <w:b w:val="false"/>
          <w:i w:val="false"/>
          <w:color w:val="000000"/>
          <w:sz w:val="28"/>
        </w:rPr>
        <w:t>«О государственных услугах»</w:t>
      </w:r>
      <w:r>
        <w:rPr>
          <w:rFonts w:ascii="Times New Roman"/>
          <w:b w:val="false"/>
          <w:i w:val="false"/>
          <w:color w:val="000000"/>
          <w:sz w:val="28"/>
        </w:rPr>
        <w:t xml:space="preserve"> и Постановлениями Правительства Республики Казахстан от 31 декабря 2013 года № 1542 </w:t>
      </w:r>
      <w:r>
        <w:rPr>
          <w:rFonts w:ascii="Times New Roman"/>
          <w:b w:val="false"/>
          <w:i w:val="false"/>
          <w:color w:val="000000"/>
          <w:sz w:val="28"/>
        </w:rPr>
        <w:t>«Об утверждении стандартов государственных услуг в области животноводства»</w:t>
      </w:r>
      <w:r>
        <w:rPr>
          <w:rFonts w:ascii="Times New Roman"/>
          <w:b w:val="false"/>
          <w:i w:val="false"/>
          <w:color w:val="000000"/>
          <w:sz w:val="28"/>
        </w:rPr>
        <w:t>, от 24 февраля 2014 года № 134 </w:t>
      </w:r>
      <w:r>
        <w:rPr>
          <w:rFonts w:ascii="Times New Roman"/>
          <w:b w:val="false"/>
          <w:i w:val="false"/>
          <w:color w:val="000000"/>
          <w:sz w:val="28"/>
        </w:rPr>
        <w:t>«Об утверждении стандарта государственной услуги «Субсидирование стоимости услуг по подаче воды сельскохозяйственным товаропроизводителям»</w:t>
      </w:r>
      <w:r>
        <w:rPr>
          <w:rFonts w:ascii="Times New Roman"/>
          <w:b w:val="false"/>
          <w:i w:val="false"/>
          <w:color w:val="000000"/>
          <w:sz w:val="28"/>
        </w:rPr>
        <w:t>, от 5 марта 2014 года № 199 </w:t>
      </w:r>
      <w:r>
        <w:rPr>
          <w:rFonts w:ascii="Times New Roman"/>
          <w:b w:val="false"/>
          <w:i w:val="false"/>
          <w:color w:val="000000"/>
          <w:sz w:val="28"/>
        </w:rPr>
        <w:t>«Об утверждении стандарта государственной услуги «Аттестация производителей оригинальных, элитных семян, семян первой, второй и третьей репродукции и реализаторов семян»</w:t>
      </w:r>
      <w:r>
        <w:rPr>
          <w:rFonts w:ascii="Times New Roman"/>
          <w:b w:val="false"/>
          <w:i w:val="false"/>
          <w:color w:val="000000"/>
          <w:sz w:val="28"/>
        </w:rPr>
        <w:t>, от 6 июня 2014 года № 623 </w:t>
      </w:r>
      <w:r>
        <w:rPr>
          <w:rFonts w:ascii="Times New Roman"/>
          <w:b w:val="false"/>
          <w:i w:val="false"/>
          <w:color w:val="000000"/>
          <w:sz w:val="28"/>
        </w:rPr>
        <w:t>«Об утверждении стандарта государственной услуги «Аттестация лабораторий по экспертизе качества семян»</w:t>
      </w:r>
      <w:r>
        <w:rPr>
          <w:rFonts w:ascii="Times New Roman"/>
          <w:b w:val="false"/>
          <w:i w:val="false"/>
          <w:color w:val="000000"/>
          <w:sz w:val="28"/>
        </w:rPr>
        <w:t xml:space="preserve">, акимат города Алматы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города Алматы от 21 мая 2014 года № 2/379 «Об утверждении регламентов государственных услуг в области животноводства и сельского хозяйства, оказываемых в городе Алматы» (зарегистрировано в Реестре государственной регистрации нормативных правовых актов за № 1061 от 16 июня 2014 года, опубликовано 24 июня 2014 года в газетах «Алматы Ақшамы» и «Вечерний Алматы»), следующие дополнения: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 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«Выдача справок о наличии личного подсобного хозяйства», утвержденный вышеуказанным постановлением: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 </w:t>
      </w:r>
      <w:r>
        <w:rPr>
          <w:rFonts w:ascii="Times New Roman"/>
          <w:b w:val="false"/>
          <w:i w:val="false"/>
          <w:color w:val="000000"/>
          <w:sz w:val="28"/>
        </w:rPr>
        <w:t>пунктом 16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«16. 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 отражены в справочнике бизнес-процессов оказания государственной услуги, согласно приложению 4 к настоящему Регламенту»;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 </w:t>
      </w:r>
      <w:r>
        <w:rPr>
          <w:rFonts w:ascii="Times New Roman"/>
          <w:b w:val="false"/>
          <w:i w:val="false"/>
          <w:color w:val="000000"/>
          <w:sz w:val="28"/>
        </w:rPr>
        <w:t>приложением 4</w:t>
      </w:r>
      <w:r>
        <w:rPr>
          <w:rFonts w:ascii="Times New Roman"/>
          <w:b w:val="false"/>
          <w:i w:val="false"/>
          <w:color w:val="000000"/>
          <w:sz w:val="28"/>
        </w:rPr>
        <w:t>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 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«Аттестация производителей оригинальных, элитных семян, семян первой, второй и третьей репродукции и реализаторов семян», утвержденный вышеуказанным постановлением: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 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«9. 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 и порядка использования информационных систем в процессе оказания государственной услуги отражены в справочнике бизнес-процессов оказания государственной услуги, согласно приложению 3 к настоящему Регламенту»;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 </w:t>
      </w:r>
      <w:r>
        <w:rPr>
          <w:rFonts w:ascii="Times New Roman"/>
          <w:b w:val="false"/>
          <w:i w:val="false"/>
          <w:color w:val="000000"/>
          <w:sz w:val="28"/>
        </w:rPr>
        <w:t>приложением 3</w:t>
      </w:r>
      <w:r>
        <w:rPr>
          <w:rFonts w:ascii="Times New Roman"/>
          <w:b w:val="false"/>
          <w:i w:val="false"/>
          <w:color w:val="000000"/>
          <w:sz w:val="28"/>
        </w:rPr>
        <w:t>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 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«Субсидирование стоимости услуг по подаче воды сельскохозяйственным товаропроизводителям», утвержденный вышеуказанным постановлением: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 </w:t>
      </w:r>
      <w:r>
        <w:rPr>
          <w:rFonts w:ascii="Times New Roman"/>
          <w:b w:val="false"/>
          <w:i w:val="false"/>
          <w:color w:val="000000"/>
          <w:sz w:val="28"/>
        </w:rPr>
        <w:t>пунктом 11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«11. 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 отражены в справочнике бизнес-процессов оказания государственной услуги, согласно приложению 2 к настоящему Регламенту»;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 </w:t>
      </w:r>
      <w:r>
        <w:rPr>
          <w:rFonts w:ascii="Times New Roman"/>
          <w:b w:val="false"/>
          <w:i w:val="false"/>
          <w:color w:val="000000"/>
          <w:sz w:val="28"/>
        </w:rPr>
        <w:t>приложением 2</w:t>
      </w:r>
      <w:r>
        <w:rPr>
          <w:rFonts w:ascii="Times New Roman"/>
          <w:b w:val="false"/>
          <w:i w:val="false"/>
          <w:color w:val="000000"/>
          <w:sz w:val="28"/>
        </w:rPr>
        <w:t>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Внести в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города Алматы от 4 августа 2014 года № 3/646 «Об утверждении регламента государственной услуги «Аттестация лабораторий по экспертизе качества семян», оказываемой в городе Алматы» (зарегистрировано в Реестре государственной регистрации нормативных правовых актов за № 1081 от 28 августа 2014 года, опубликовано 11 сентября 2014 года в газетах «Алматы Ақшамы» и «Вечерний Алматы»), следующие дополнения: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 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«Аттестация лабораторий по экспертизе качества семян», утвержденный вышеуказанным постановлением: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 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«9. 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 отражены в справочнике бизнес-процессов оказания государственной услуги, согласно приложению 3 к настоящему Регламенту»;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 </w:t>
      </w:r>
      <w:r>
        <w:rPr>
          <w:rFonts w:ascii="Times New Roman"/>
          <w:b w:val="false"/>
          <w:i w:val="false"/>
          <w:color w:val="000000"/>
          <w:sz w:val="28"/>
        </w:rPr>
        <w:t>приложением 3</w:t>
      </w:r>
      <w:r>
        <w:rPr>
          <w:rFonts w:ascii="Times New Roman"/>
          <w:b w:val="false"/>
          <w:i w:val="false"/>
          <w:color w:val="000000"/>
          <w:sz w:val="28"/>
        </w:rPr>
        <w:t>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Управлению предпринимательства, индустриально-инновационного развития и сельского хозяйства города Алматы обеспечить размещение настоящего постановления на интернет-ресурсе.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постановления возложить на заместителя акима города Алматы Е. Шорманова.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Настоящее постановление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4"/>
        <w:gridCol w:w="4206"/>
      </w:tblGrid>
      <w:tr>
        <w:trPr>
          <w:trHeight w:val="30" w:hRule="atLeast"/>
        </w:trPr>
        <w:tc>
          <w:tcPr>
            <w:tcW w:w="77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" w:id="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города Алматы</w:t>
            </w:r>
          </w:p>
          <w:bookmarkEnd w:id="1"/>
        </w:tc>
        <w:tc>
          <w:tcPr>
            <w:tcW w:w="42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Есимов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" w:id="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Алматы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24 ноября 2014 года № 4/963</w:t>
            </w:r>
          </w:p>
          <w:bookmarkEnd w:id="2"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" w:id="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«Выдача справок 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наличии личного подсобного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хозяйства»</w:t>
            </w:r>
          </w:p>
          <w:bookmarkEnd w:id="3"/>
        </w:tc>
      </w:tr>
    </w:tbl>
    <w:bookmarkStart w:name="z29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Справочник</w:t>
      </w:r>
      <w:r>
        <w:br/>
      </w:r>
      <w:r>
        <w:rPr>
          <w:rFonts w:ascii="Times New Roman"/>
          <w:b/>
          <w:i w:val="false"/>
          <w:color w:val="000000"/>
        </w:rPr>
        <w:t>
бизнес-процессов оказания государственной услуги «Выдача справок о наличии личного подсобного хозяйства»</w:t>
      </w:r>
    </w:p>
    <w:bookmarkEnd w:id="4"/>
    <w:bookmarkStart w:name="z3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Оказание государственной услуги при обращении услугополучателя к услугодателю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drawing>
          <wp:inline distT="0" distB="0" distL="0" distR="0">
            <wp:extent cx="7810500" cy="6184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6184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drawing>
          <wp:inline distT="0" distB="0" distL="0" distR="0">
            <wp:extent cx="7810500" cy="1257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257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             Оказание государственной услуги «Выдача справок о наличии личного подсобного хозяйства»</w:t>
      </w:r>
      <w:r>
        <w:rPr>
          <w:rFonts w:ascii="Times New Roman"/>
          <w:b w:val="false"/>
          <w:i/>
          <w:color w:val="000000"/>
          <w:sz w:val="28"/>
        </w:rPr>
        <w:t xml:space="preserve"> через ПЭП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drawing>
          <wp:inline distT="0" distB="0" distL="0" distR="0">
            <wp:extent cx="7810500" cy="4178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178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drawing>
          <wp:inline distT="0" distB="0" distL="0" distR="0">
            <wp:extent cx="7810500" cy="4140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140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Алматы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24 ноября 2014 года № 4/963</w:t>
            </w:r>
          </w:p>
          <w:bookmarkEnd w:id="6"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«Аттестация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производителей оригинальных,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элитных семян, семян первой,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второй и третьей репродукции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реализаторов семян»</w:t>
            </w:r>
          </w:p>
          <w:bookmarkEnd w:id="7"/>
        </w:tc>
      </w:tr>
    </w:tbl>
    <w:bookmarkStart w:name="z38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Справочник</w:t>
      </w:r>
      <w:r>
        <w:br/>
      </w:r>
      <w:r>
        <w:rPr>
          <w:rFonts w:ascii="Times New Roman"/>
          <w:b/>
          <w:i w:val="false"/>
          <w:color w:val="000000"/>
        </w:rPr>
        <w:t>
бизнес-процессов оказания государственной услуги «Аттестация производителей оригинальных, элитных семян, семян первой, второй и третьей репродукции и реализаторов семян»</w:t>
      </w:r>
    </w:p>
    <w:bookmarkEnd w:id="8"/>
    <w:bookmarkStart w:name="z39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Оказание государственной услуги при обращении услугополучателя к услугодателю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drawing>
          <wp:inline distT="0" distB="0" distL="0" distR="0">
            <wp:extent cx="7810500" cy="6045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6045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drawing>
          <wp:inline distT="0" distB="0" distL="0" distR="0">
            <wp:extent cx="7810500" cy="1257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257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             Оказание государственной услуги «Аттестация производителей оригинальных, элитных семян, семян первой, второй и третьей репродукций и реализаторов семян»</w:t>
      </w:r>
      <w:r>
        <w:rPr>
          <w:rFonts w:ascii="Times New Roman"/>
          <w:b w:val="false"/>
          <w:i/>
          <w:color w:val="000000"/>
          <w:sz w:val="28"/>
        </w:rPr>
        <w:t xml:space="preserve"> через ПЭП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drawing>
          <wp:inline distT="0" distB="0" distL="0" distR="0">
            <wp:extent cx="7810500" cy="4152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152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drawing>
          <wp:inline distT="0" distB="0" distL="0" distR="0">
            <wp:extent cx="7810500" cy="4191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191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Алматы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24 ноября 2014 года № 4/963</w:t>
            </w:r>
          </w:p>
          <w:bookmarkEnd w:id="10"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«Субсидирование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стоимости услуг по подаче воды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сельскохозяйственным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товаропроизводителям»</w:t>
            </w:r>
          </w:p>
          <w:bookmarkEnd w:id="11"/>
        </w:tc>
      </w:tr>
    </w:tbl>
    <w:bookmarkStart w:name="z47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Справочник</w:t>
      </w:r>
      <w:r>
        <w:br/>
      </w:r>
      <w:r>
        <w:rPr>
          <w:rFonts w:ascii="Times New Roman"/>
          <w:b/>
          <w:i w:val="false"/>
          <w:color w:val="000000"/>
        </w:rPr>
        <w:t>
бизнес-процессов оказания государственной услуги «Субсидирование стоимости услуг по подаче воды сельскохозяйственным товаропроизводителям»</w:t>
      </w:r>
    </w:p>
    <w:bookmarkEnd w:id="12"/>
    <w:bookmarkStart w:name="z4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Оказание государственной услуги при обращении услугополучателя к услугодателю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drawing>
          <wp:inline distT="0" distB="0" distL="0" distR="0">
            <wp:extent cx="7810500" cy="6273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6273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drawing>
          <wp:inline distT="0" distB="0" distL="0" distR="0">
            <wp:extent cx="7810500" cy="1257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257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Алматы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24 ноября 2014 года №4/963</w:t>
            </w:r>
          </w:p>
          <w:bookmarkEnd w:id="14"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«Аттестация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лабораторий по экспертизе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качества семян»</w:t>
            </w:r>
          </w:p>
          <w:bookmarkEnd w:id="15"/>
        </w:tc>
      </w:tr>
    </w:tbl>
    <w:bookmarkStart w:name="z53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Справочник</w:t>
      </w:r>
      <w:r>
        <w:br/>
      </w:r>
      <w:r>
        <w:rPr>
          <w:rFonts w:ascii="Times New Roman"/>
          <w:b/>
          <w:i w:val="false"/>
          <w:color w:val="000000"/>
        </w:rPr>
        <w:t>
бизнес-процессов оказания государственной услуги «Аттестация лабораторий по экспертизе качества семян»</w:t>
      </w:r>
    </w:p>
    <w:bookmarkEnd w:id="16"/>
    <w:bookmarkStart w:name="z5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Оказание государственной услуги при обращении услугополучателя к услугодателю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drawing>
          <wp:inline distT="0" distB="0" distL="0" distR="0">
            <wp:extent cx="7810500" cy="6223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6223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drawing>
          <wp:inline distT="0" distB="0" distL="0" distR="0">
            <wp:extent cx="7810500" cy="1257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257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             Оказание государственной услуги </w:t>
      </w:r>
      <w:r>
        <w:rPr>
          <w:rFonts w:ascii="Times New Roman"/>
          <w:b w:val="false"/>
          <w:i/>
          <w:color w:val="000000"/>
          <w:sz w:val="28"/>
        </w:rPr>
        <w:t>«Аттестация лабораторий по экспертизе качества семян»</w:t>
      </w:r>
      <w:r>
        <w:rPr>
          <w:rFonts w:ascii="Times New Roman"/>
          <w:b w:val="false"/>
          <w:i/>
          <w:color w:val="000000"/>
          <w:sz w:val="28"/>
        </w:rPr>
        <w:t xml:space="preserve"> ч</w:t>
      </w:r>
      <w:r>
        <w:rPr>
          <w:rFonts w:ascii="Times New Roman"/>
          <w:b w:val="false"/>
          <w:i/>
          <w:color w:val="000000"/>
          <w:sz w:val="28"/>
        </w:rPr>
        <w:t>ерез ПЭП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drawing>
          <wp:inline distT="0" distB="0" distL="0" distR="0">
            <wp:extent cx="7810500" cy="4127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127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drawing>
          <wp:inline distT="0" distB="0" distL="0" distR="0">
            <wp:extent cx="7810500" cy="4191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191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7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18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media/document_image_rId10.jpeg" Type="http://schemas.openxmlformats.org/officeDocument/2006/relationships/image" Id="rId10"/><Relationship Target="media/document_image_rId11.jpeg" Type="http://schemas.openxmlformats.org/officeDocument/2006/relationships/image" Id="rId11"/><Relationship Target="media/document_image_rId12.jpeg" Type="http://schemas.openxmlformats.org/officeDocument/2006/relationships/image" Id="rId12"/><Relationship Target="media/document_image_rId13.jpeg" Type="http://schemas.openxmlformats.org/officeDocument/2006/relationships/image" Id="rId13"/><Relationship Target="media/document_image_rId14.jpeg" Type="http://schemas.openxmlformats.org/officeDocument/2006/relationships/image" Id="rId14"/><Relationship Target="media/document_image_rId15.jpeg" Type="http://schemas.openxmlformats.org/officeDocument/2006/relationships/image" Id="rId15"/><Relationship Target="media/document_image_rId16.jpeg" Type="http://schemas.openxmlformats.org/officeDocument/2006/relationships/image" Id="rId16"/><Relationship Target="media/document_image_rId17.jpeg" Type="http://schemas.openxmlformats.org/officeDocument/2006/relationships/image" Id="rId17"/><Relationship Target="header.xml" Type="http://schemas.openxmlformats.org/officeDocument/2006/relationships/header" Id="rId18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