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481c6" w14:textId="f0481c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города Алматы от 11 апреля 2014 года № 2/236 "Об утверждении регламентов государственных услуг в сфере социальной защиты, предоставляемых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28 октября 2014 года № 4/886. Зарегистрировано Департаментом юстиции города Алматы 19 ноября 2014 года № 1103. Утратило силу постановлением акимата города Алматы от 9 сентября 2015 года N 3/539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> акимата города Алматы от 09.09.2015 N 3/539 (вводится в действие по истечении десяти календарных дней после дня первого официального опубликования).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«О местном государственном управлении и самоуправлении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12 мая 2014 года № 133 «О внесении изменений и дополнения в приказ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11 апреля 2014 года № 2/236 «Об утверждении регламентов государственных услуг в сфере социальной защиты, предоставляемых в городе Алматы» (зарегистрировано в Реестре государственной регистрации нормативных правовых актов за № 1039, опубликовано 15 мая 2014 года в газетах «Алматы Ақшамы» и «Вечерний Алматы»)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«Регистрация и постановка на учет безработных граждан»,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«Выдача справок безработным гражданам»,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на инвалидов для предоставления им протезно-ортопедической помощи»,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инвалидов для предоставления им протезно-ортопедической помощи»,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сурдо-тифлотехническими и обязательными гигиеническими средствами»,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инвалидов для обеспечения их сурдо-тифлотехническими и обязательными гигиеническими средствами»,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государственного пособия на детей до восемнадцати лет»,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6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«Назначение государственного пособия на детей до восемнадцати лет»,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регламент государственной услуги «Назначение государственной адресной социальной помощи»,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инвалидов для предоставления им кресла-коляски»,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санаторно-курортным лечением»,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инвалидов для обеспечения их санаторно-курортным лечением»,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на оказание специальных социальных услуг в медико-социальных учреждениях (организациях)»,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оказание специальных социальных услуг в медико-социальных учреждениях (организациях)»,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условиях ухода на дому»,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«Оформление документов на оказание специальных социальных услуг в условиях ухода на дому», утвержденному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отдельным категориям нуждающихся граждан по решениям местных представительных органов»,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5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«Назначение социальной помощи отдельным категориям нуждающихся граждан по решениям местных представительных органов»,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направлений лицам на участие в активных формах содействия занятости»,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«Выдача направлений лицам на участие в активных формах содействия занятости»,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справки, подтверждающей принадлежность заявителя (семьи) к получателям адресной социальной помощи»,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«Выдача справки, подтверждающей принадлежность заявителя (семьи) к получателям адресной социальной помощи»,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материального обеспечения детям-инвалидам, обучающимся на дому»,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«Назначение материального обеспечения детям-инвалидам, обучающимся на дому»,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11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единицы», утвержденный указанным постановлением,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занятости и социальных программ города Алматы обеспечить размещение настоящего постановления на интернет-ресурсе.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Ю. Ильина.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 опубликования.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</w:p>
          <w:bookmarkEnd w:id="2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Есимов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постановка 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граждан»</w:t>
            </w:r>
          </w:p>
          <w:bookmarkEnd w:id="4"/>
        </w:tc>
      </w:tr>
    </w:tbl>
    <w:bookmarkStart w:name="z6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96901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01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1849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удостоверений»</w:t>
            </w:r>
          </w:p>
          <w:bookmarkEnd w:id="7"/>
        </w:tc>
      </w:tr>
    </w:tbl>
    <w:bookmarkStart w:name="z7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44399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безработным гражданам»</w:t>
            </w:r>
          </w:p>
          <w:bookmarkEnd w:id="10"/>
        </w:tc>
      </w:tr>
    </w:tbl>
    <w:bookmarkStart w:name="z7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96139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1849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 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1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предоставления им протезно-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ортопедической помощи»</w:t>
            </w:r>
          </w:p>
          <w:bookmarkEnd w:id="13"/>
        </w:tc>
      </w:tr>
    </w:tbl>
    <w:bookmarkStart w:name="z7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(10 рабочих дней)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508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1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 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услуги«Оформление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средствами»</w:t>
            </w:r>
          </w:p>
          <w:bookmarkEnd w:id="16"/>
        </w:tc>
      </w:tr>
    </w:tbl>
    <w:bookmarkStart w:name="z8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17"/>
    <w:bookmarkStart w:name="z8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рабочих дней)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27127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города Алматы</w:t>
            </w:r>
          </w:p>
          <w:bookmarkEnd w:id="1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2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до восемнадцати лет»</w:t>
            </w:r>
          </w:p>
          <w:bookmarkEnd w:id="21"/>
        </w:tc>
      </w:tr>
    </w:tbl>
    <w:bookmarkStart w:name="z9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135382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 </w:t>
            </w:r>
          </w:p>
          <w:bookmarkEnd w:id="2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социальной помощи»</w:t>
            </w:r>
          </w:p>
          <w:bookmarkEnd w:id="24"/>
        </w:tc>
      </w:tr>
    </w:tbl>
    <w:bookmarkStart w:name="z9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138430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 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2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слуху»</w:t>
            </w:r>
          </w:p>
          <w:bookmarkEnd w:id="27"/>
        </w:tc>
      </w:tr>
    </w:tbl>
    <w:bookmarkStart w:name="z9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28"/>
    <w:bookmarkStart w:name="z9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рабочих дней)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127508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3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услуги«Оформление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предоставления им кресла-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коляски»</w:t>
            </w:r>
          </w:p>
          <w:bookmarkEnd w:id="31"/>
        </w:tc>
      </w:tr>
    </w:tbl>
    <w:bookmarkStart w:name="z10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32"/>
    <w:bookmarkStart w:name="z10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рабочих дней)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127381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</w:t>
            </w:r>
          </w:p>
          <w:bookmarkEnd w:id="3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 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3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их санаторно-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курортным лечением»</w:t>
            </w:r>
          </w:p>
          <w:bookmarkEnd w:id="36"/>
        </w:tc>
      </w:tr>
    </w:tbl>
    <w:bookmarkStart w:name="z10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37"/>
    <w:bookmarkStart w:name="z11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рабочих дней)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12712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3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учреждениях (организациях)»</w:t>
            </w:r>
          </w:p>
          <w:bookmarkEnd w:id="40"/>
        </w:tc>
      </w:tr>
    </w:tbl>
    <w:bookmarkStart w:name="z11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167513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4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условиях ухода на дому»</w:t>
            </w:r>
          </w:p>
          <w:bookmarkEnd w:id="43"/>
        </w:tc>
      </w:tr>
    </w:tbl>
    <w:bookmarkStart w:name="z11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157226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4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представительных органов»</w:t>
            </w:r>
          </w:p>
          <w:bookmarkEnd w:id="46"/>
        </w:tc>
      </w:tr>
    </w:tbl>
    <w:bookmarkStart w:name="z12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111760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4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формах содействия занятости»</w:t>
            </w:r>
          </w:p>
          <w:bookmarkEnd w:id="49"/>
        </w:tc>
      </w:tr>
    </w:tbl>
    <w:bookmarkStart w:name="z12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86233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5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социальной помощи»</w:t>
            </w:r>
          </w:p>
          <w:bookmarkEnd w:id="52"/>
        </w:tc>
      </w:tr>
    </w:tbl>
    <w:bookmarkStart w:name="z13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125476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5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детям-инвалидам, обучающимся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дому»</w:t>
            </w:r>
          </w:p>
          <w:bookmarkEnd w:id="55"/>
        </w:tc>
      </w:tr>
    </w:tbl>
    <w:bookmarkStart w:name="z13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133350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28 октября 2014 года № 4/886</w:t>
            </w:r>
          </w:p>
          <w:bookmarkEnd w:id="5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</w:t>
            </w:r>
          </w:p>
          <w:bookmarkEnd w:id="58"/>
        </w:tc>
      </w:tr>
    </w:tbl>
    <w:bookmarkStart w:name="z13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137414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«Переоформление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</w:t>
            </w:r>
          </w:p>
          <w:bookmarkEnd w:id="60"/>
        </w:tc>
      </w:tr>
    </w:tbl>
    <w:bookmarkStart w:name="z14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136398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«Продление срока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</w:t>
            </w:r>
          </w:p>
          <w:bookmarkEnd w:id="62"/>
        </w:tc>
      </w:tr>
    </w:tbl>
    <w:bookmarkStart w:name="z14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132461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или продление 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трудоустройство»</w:t>
            </w:r>
          </w:p>
          <w:bookmarkEnd w:id="64"/>
        </w:tc>
      </w:tr>
    </w:tbl>
    <w:bookmarkStart w:name="z14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132207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«Переоформление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трудоустройство»</w:t>
            </w:r>
          </w:p>
          <w:bookmarkEnd w:id="66"/>
        </w:tc>
      </w:tr>
    </w:tbl>
    <w:bookmarkStart w:name="z15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126746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 через портал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www.egov.kz</w:t>
            </w:r>
          </w:p>
          <w:bookmarkEnd w:id="68"/>
        </w:tc>
      </w:tr>
    </w:tbl>
    <w:bookmarkStart w:name="z15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135763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«Переоформление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 через портал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www.egov.kz</w:t>
            </w:r>
          </w:p>
          <w:bookmarkEnd w:id="70"/>
        </w:tc>
      </w:tr>
    </w:tbl>
    <w:bookmarkStart w:name="z15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134874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«Продление срока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рабочей силы» через портал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www.egov.kz</w:t>
            </w:r>
          </w:p>
          <w:bookmarkEnd w:id="72"/>
        </w:tc>
      </w:tr>
    </w:tbl>
    <w:bookmarkStart w:name="z16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134493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или продление 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трудоустройство» через портал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www.egov.kz</w:t>
            </w:r>
          </w:p>
          <w:bookmarkEnd w:id="74"/>
        </w:tc>
      </w:tr>
    </w:tbl>
    <w:bookmarkStart w:name="z16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135128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территориальной единицы»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«Переоформление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трудоустройство»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 www.egov.kz</w:t>
            </w:r>
          </w:p>
          <w:bookmarkEnd w:id="76"/>
        </w:tc>
      </w:tr>
    </w:tbl>
    <w:bookmarkStart w:name="z16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126619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Условные обозначения: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1849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