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5cd" w14:textId="c4a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мая 2014 года N 2/339. Зарегистрировано Департаментом юстиции города Алматы 29 мая 2014 года N 1054. Утратило силу постановлением акимата города Алматы от 9 сентября 2015 года N 3/540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09.09.2015 N 3/540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«Об утверждении стандартов государственных услуг в области культуры»,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свидетельства на право временного вывоза культурных ценностей»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«Согласование проведение научно-реставрационных работ на памятниках истории и культуры местного значения»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02 июля 2013 года № 3/563 «Об утверждении регламента государственных услуг «Выдача свидетельства на право временного вывоза культурных ценностей» (зарегистрировано в Реестре государственной регистрации нормативных правовых актов за № 993, опубликовано 15 августа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2/339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вывоза культурных ценностей»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свидетельства на право временного вывоза культурных ценностей» (далее-Регламент)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ценностей», утвержденным постановлением Правительства Республики Казахстан от 24 февраля 2014 года №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свидетельства на право временного вывоза культурных ценностей» (далее – Государственная услуга) оказывается коммунальным государственным учреждением «Управление культуры города Алматы» (далее – услугодатель),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выдача свидетельства на право временного вывоза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- исполнитель) заявление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через портал с заполнением всех полей и положением сканированных копий необходимых документов, представленных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представленных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результатов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основаниям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электронной цифровой подписью (далее -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бумажном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(в случае подачи заявления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заявления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день поступления, поступившего от услугополучателей через портал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течение десяти минут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в течение десяти рабочих дней ответа, подписанного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к услугодателю, длительность обработки заявления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Описания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свидетельство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-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(Государственная база данных «Е-лицензирование» (далее -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основанием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услуге,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«Е-лицензирование». Электронный документ формируется с использованием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«Физические лица» (далее - ГБД ФЛ) или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разрешение), сформированной в «Е-лицензирование». Электронное свидетельство формируется с использованием ЭЦП уполномоченного лица услугодателя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9662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  <w:bookmarkEnd w:id="1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Через</w:t>
      </w:r>
      <w:r>
        <w:rPr>
          <w:rFonts w:ascii="Times New Roman"/>
          <w:b w:val="false"/>
          <w:i/>
          <w:color w:val="000000"/>
          <w:sz w:val="28"/>
        </w:rPr>
        <w:t xml:space="preserve">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4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ценностей»</w:t>
            </w:r>
          </w:p>
          <w:bookmarkEnd w:id="1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597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2/339</w:t>
            </w:r>
          </w:p>
          <w:bookmarkEnd w:id="12"/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проведения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«Согласование проведения научно-реставрационных работ на памятниках истории и культуры местного значения»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проведения научно-реставрационных работ на памятниках истории и культуры местного значения», утвержденным постановлением Правительства Республики Казахстан от 24 февраля 2014 года № 140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«Согласование проведения научно-реставрационных работ на памятниках истории и культуры местного значения» (далее – Государственная услуга) оказывается коммунальным государственным учреждением «Управление культуры города Алматы» (далее – услугодатель),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- исполнитель) заявление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через портал с заполнением всех полей и положением сканированных копий необходимых документов, представленных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представленных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результатов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процедуры(действия) по оказанию государственной услуги, который служит основаниям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электронной цифровой подписью (далее -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бумажном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(в случае подачи заявления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заявления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день поступления, поступившего от услугополучателей через портал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течение десяти минут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в течение десяти рабочих дней ответа, подписанного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к услугодателю, длительность обработки заявления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 или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Описания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свидетельство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-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(Государственная база данных «Е-лицензирование» (далее -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основанием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услуге,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«Е-лицензирование». Электронный документ формируется с использованием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услугодателя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«Физические лица» (далее - ГБД ФЛ) или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разрешение), сформированной в «Е-лицензирование».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8623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  <w:bookmarkEnd w:id="2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Через</w:t>
      </w:r>
      <w:r>
        <w:rPr>
          <w:rFonts w:ascii="Times New Roman"/>
          <w:b w:val="false"/>
          <w:i/>
          <w:color w:val="000000"/>
          <w:sz w:val="28"/>
        </w:rPr>
        <w:t xml:space="preserve">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4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значения»</w:t>
            </w:r>
          </w:p>
          <w:bookmarkEnd w:id="2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23.10.2014 № 4/873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Через</w:t>
      </w:r>
      <w:r>
        <w:rPr>
          <w:rFonts w:ascii="Times New Roman"/>
          <w:b w:val="false"/>
          <w:i/>
          <w:color w:val="000000"/>
          <w:sz w:val="28"/>
        </w:rPr>
        <w:t xml:space="preserve">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851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248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