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b0e56" w14:textId="13b0e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"Назначение жилищной помощи"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11 мая 2014 года N 2/340. Зарегистрировано в Департаменте юстиции города Алматы 27 мая 2014 года за N 1050. Утратило силу постановлением акимата города Алматы от 20 января 2016 года № 1/20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 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20.01.2016 № 1/20 (вводится в действие по истечении десяти календарных дней после дня первого официального опубликования).</w:t>
      </w:r>
    </w:p>
    <w:bookmarkEnd w:id="0"/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 xml:space="preserve"> и от 15 апреля 2013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государственных услугах»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марта 2014 года № 185 «Об утверждении стандартов государственных услуг в сфере жилищно-коммунального хозяйства», акимат города Алматы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«Назначение жилищной помощи».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занятости и социальных программ города Алматы обеспечить размещение настоящего постановления на интернет-ресурсе акимата города Алматы и принять иные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Алматы Ю. Ильина.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города Алматы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Есимов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Утвержден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города Алматы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11 мая 2014 года № 2/340</w:t>
            </w:r>
          </w:p>
          <w:bookmarkEnd w:id="2"/>
        </w:tc>
      </w:tr>
    </w:tbl>
    <w:bookmarkStart w:name="z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«Назначение жилищной помощи»</w:t>
      </w:r>
      <w:r>
        <w:br/>
      </w:r>
      <w:r>
        <w:rPr>
          <w:rFonts w:ascii="Times New Roman"/>
          <w:b/>
          <w:i w:val="false"/>
          <w:color w:val="000000"/>
        </w:rPr>
        <w:t>
</w:t>
      </w:r>
      <w:r>
        <w:rPr>
          <w:rFonts w:ascii="Times New Roman"/>
          <w:b/>
          <w:i w:val="false"/>
          <w:color w:val="000000"/>
        </w:rPr>
        <w:t>
1. Общие положения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«Назначение жилищной помощи» (далее – государственная услуга) оказывается Управлением занятости и социальных программ города Алматы (далее - услугодатель) через районные отделы занятости и социальных программ (далее – районные отделы услугодателя) бесплатно физическим лицам: малообеспеченным семьям (гражданам), постоянно проживающим в данной местности, имеющим право на получение жилищной помощи (далее - услугополучатели).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результатов оказания государственной услуги осуществляются через: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центры обслуживания населения (далее – ЦОН);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веб-портал «электронного правительства»: www.egov.kz (далее – портал).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- уведомление о назначении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электронная.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Описание порядка действий структурных подразделений</w:t>
      </w:r>
      <w:r>
        <w:br/>
      </w:r>
      <w:r>
        <w:rPr>
          <w:rFonts w:ascii="Times New Roman"/>
          <w:b/>
          <w:i w:val="false"/>
          <w:color w:val="000000"/>
        </w:rPr>
        <w:t>
(работников) услугодателя в процессе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получение от услугополучателя заявления или электронного запроса, а также необходимых документов, предусмотренных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 «Назначение жилищной помощи», утвержденного постановлением Правительства Республики Казахстан от 5 марта 2014 года № 185 (далее – Стандарт).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имеет возможность получения государственной услуги в электронной форме через портал при условии наличия электронной цифровой подписи (далее – ЭЦП).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Процедуры (действия), входящие в состав процесса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прием документов ответственным специалистом районного отдела услугодателя или работником ЦОНа и регистрация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рассмотрение документов руководителем районного отдела услугодателя и направление ответственному специалисту районного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рассмотрение заявления и проверка представленных документов ответственным специалистом районного отдела услугодателя и передача их комиссии районного отдела Управления занятости и социальных программ города Алматы по оказанию жилищной помощи (далее - комиссия) для принятия решения о назначении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оформление результата оказания государственной услуги ответственным специалистом районного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направление результата оказания государственной услуги в ЦОН или в «личный кабинет» услугополучателя в форме электронного документа, удостоверенного ЭЦП ответственного специалиста районного отдела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6"/>
    <w:bookmarkStart w:name="z9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Описание порядка взаимодействия структурных</w:t>
      </w:r>
      <w:r>
        <w:br/>
      </w:r>
      <w:r>
        <w:rPr>
          <w:rFonts w:ascii="Times New Roman"/>
          <w:b/>
          <w:i w:val="false"/>
          <w:color w:val="000000"/>
        </w:rPr>
        <w:t>
подразделений (работников) услугодателя в</w:t>
      </w:r>
      <w:r>
        <w:br/>
      </w:r>
      <w:r>
        <w:rPr>
          <w:rFonts w:ascii="Times New Roman"/>
          <w:b/>
          <w:i w:val="false"/>
          <w:color w:val="000000"/>
        </w:rPr>
        <w:t>
процессе оказания государственной услуги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Перечень структурных подразделений услугодателя, участвующих в процессе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районного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руководитель районного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комиссия.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Описание последовательности процедур (действий) между структурными подразделениями (работниками) услугодателя: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ответственный специалист районного отдела услугодателя после поступления заявления и необходимых документов для оказания государственной услуги из портала или ЦОНа проводит регистрацию заявления и передает на рассмотрение руководителю районного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после рассмотрения руководитель районного отдела услугодателя отписывает ответственному специалисту районного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ответственный специалист готовит документы и передает для решения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комиссия принимает решение о назначении либо отказе в назначении жилищной помощи;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ответственный специалист подготавливает уведомление о назначении жилищной помощи (мотивированный отказ в назначении жилищной помощи с указанием причины), заверяет печатью и подписью руководителя районного отдела услугодателя и направляет его в ЦОН или в «личный кабинет»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в ЦОН, а также при обращении на портал – 10 (десять) календарных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ЦОН не входит в срок оказания государственной услуги, при этом районный отдел услугодателя предоставляет результат оказания государственной услуги за день до окончания срока оказания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максимальное допустимое время ожидания для сдачи пакета документов – 15 (пятнадцать)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максимальное допустимое время обслуживания – 15 (пятнадцать)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8"/>
    <w:bookmarkStart w:name="z11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Описание порядка взаимодействия с ЦОН, а также</w:t>
      </w:r>
      <w:r>
        <w:br/>
      </w:r>
      <w:r>
        <w:rPr>
          <w:rFonts w:ascii="Times New Roman"/>
          <w:b/>
          <w:i w:val="false"/>
          <w:color w:val="000000"/>
        </w:rPr>
        <w:t>
порядка использования информационных систем</w:t>
      </w:r>
      <w:r>
        <w:br/>
      </w:r>
      <w:r>
        <w:rPr>
          <w:rFonts w:ascii="Times New Roman"/>
          <w:b/>
          <w:i w:val="false"/>
          <w:color w:val="000000"/>
        </w:rPr>
        <w:t>
в процессе оказания государственной услуги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ЦОН: инспектор ЦОНа принимает необходимые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в течение 15 минут производит регистрацию заявления и иных документов и направляет в районный отдел услугодателя в форме электронных копий документов посредством информационной системы, удостоверенных ЭЦП инспектора ЦОН. В случае отсутствия информационной системы составляет реестр и отправляет копии пакета документов в районный отдел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в ЦОНе выдается расписка о приеме соответствующих документов с указанием: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номера и даты приема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вида запрашиваемой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количества и названия приложенных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даты (времени) получения государственной услуги и места выдачи документов;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 ответственного лица, принявшего документы;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фамилии, имени, отчества, контактных данных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ЦОН, его длительность: инспектор ЦОНа с момента обращения услугополучателя в течение 15 минут выдает результат государственной услуги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Сведения документов, удостоверяющих личность услугополучателя, документов, подтверждающих доходы семьи, указанные в пунктах 2, 3, 4, подпункте 1) пункта 8 и пункте 9 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Стандарту, местожительства граждан, о зарегистрированных правах на жилище, работник ЦОНа или ответственный специалист районного отдела услугодателя получает из соответствующих государственных информационных систем в форме электронных данных, удостоверенных ЭЦП уполномоченных лиц государственных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Работник ЦОНа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при оказании государственных услуг, если иное не предусмотрено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случаях, если услугополучатель не обратился за результатом государственной услуги в указанный в ней срок, ЦОН обеспечивает его хранение в течение одного месяца, после чего передает их в районный отдел услугодателя для дальнейшего хранения по реестру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в ЦОН за получением готовых документов по истечении одного месяца, ЦОН в течение одного рабочего дня делает запрос в районный отдел услугодателя. Районный отдел услугодателя в течение одного рабочего дня направляет готовые документы в ЦОН, после чего ЦОН выдает готовые документы услугополучателю.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осуществляется в ЦОНе – с понедельника по субботу с 9.00 до 20.00 часов, без перерыва на обед, кроме выходных и праздничных дней в соответствии с трудовым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электронной очереди, без предварительной записи и ускоренного обслуживания, при желании услугополучателя, возможно «бронирование» электронной очереди посредством портала.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предоставления услугополучателем неполного пакета документов согласно перечню, предусмотренному 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инспектором ЦОНа выдается расписка об отказе в приеме документов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Описание последовательности процедур между специалистами услугодателя и инспектором ЦОНа приведено в блок-схеме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При подаче электронного запроса посредством портала в «личном кабинете» услугополучателя отображается статус о принятии запроса для оказания государственной услуги с указанием даты получения результата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Выдача результата оказания государственной услуги направляется услугодателем услугополучателю в «личный кабинет» в форме электронного документа, удостоверенного ЭЦП ответственного специалиста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Услугополучателям, у которых в связи с состоянием здоровья отсутствует возможность личной явки в ЦОН, прием документов, необходимых для оказания государственной услуги, производится работником ЦОНа с выездом по месту жительства услугополучателя.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справочных служб услугодателя по вопросам оказания государственной услуги, а также единого контакт-центра по вопросам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указаны в схематическом виде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При оказании государственной услуги посредством портала: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услугополучатель осуществляет регистрацию на портале с помощью ИИН и пароля (осуществляется для незарегистрированных услугополучателей на портале);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ввод услугополучателем ИИН и пароля (процесс авторизации) на портал для получения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проверка на портале подлинности данных о зарегистрированном услугополучателе через ИИН и пароль;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формирование портала сообщения об отказе в авторизации в связи с имеющими нарушениями в данных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выбор услугополучателем услуги, указанной в настоящем регламенте, вывод на экран формы запроса для оказания услуги и заполнение услугополучателем формы (ввод данных и прикрепление сканированных документов) с учетом ее структуры и форматных требований;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подписание посредством ЭЦП услугополучателя заполненной формы (введенных данных, сканированных документов) запроса на оказание электронной государственной услуги;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проверка соответствия идентификационных данных (между ИИН, указанным в запросе и ИИН, указанным в регистрационном свидетельстве ЭЦП), срока действия регистрационного свидетельства ЭЦП и отсутствия в списке отозванных (аннулированных) регистрационных свидетельств портала;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формирование сообщения об отказе в запрашиваемой электронной государственной услуге в связи с не подтверждением подлинности ЭЦП услугополучателя;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направление подписанного ЭЦП услугополучателя электронного документа (запроса услугополучателя) через РШЭП в ИС МИО и обработка электронной государственной услуги специалистом районного отдела услугодателя;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формирование ответственным специалистом районного отдела услугодателя результата оказания электронной государственной услуги (уведомление о назначении жилищной помощи, либо мотивированный ответ об отказе в предоставлении государственной услуги). Электронный документ формируется с использованием ЭЦП ответственного специалиста районного отдела услугодателя и передается в «личный кабинет» на портале.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отражено в справочнике бизнес-процессов оказания государственной услуги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пунктом 19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28.10.2014 № 4/885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помощи»</w:t>
            </w:r>
          </w:p>
          <w:bookmarkEnd w:id="11"/>
        </w:tc>
      </w:tr>
    </w:tbl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порядка взаимодействия структурных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подразделений (сотрудников) услугодателя и ЦОН,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процессе оказания государственной услуги</w:t>
      </w:r>
    </w:p>
    <w:bookmarkEnd w:id="12"/>
    <w:p>
      <w:pPr>
        <w:spacing w:after="0"/>
        <w:ind w:left="0"/>
        <w:jc w:val="both"/>
      </w:pPr>
      <w:r>
        <w:drawing>
          <wp:inline distT="0" distB="0" distL="0" distR="0">
            <wp:extent cx="9398000" cy="429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9398000" cy="429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помощи»</w:t>
            </w:r>
          </w:p>
          <w:bookmarkEnd w:id="13"/>
        </w:tc>
      </w:tr>
    </w:tbl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Диаграмма функционального взаимодействия при оказании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государственной услуги посредством Портала</w:t>
      </w:r>
    </w:p>
    <w:bookmarkEnd w:id="14"/>
    <w:bookmarkStart w:name="z17" w:id="15"/>
    <w:p>
      <w:pPr>
        <w:spacing w:after="0"/>
        <w:ind w:left="0"/>
        <w:jc w:val="both"/>
      </w:pPr>
      <w:r>
        <w:drawing>
          <wp:inline distT="0" distB="0" distL="0" distR="0">
            <wp:extent cx="7099300" cy="462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099300" cy="462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Таблица. Условные обозначения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7950200" cy="3784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9502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«Назначение жилищной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помощи»</w:t>
            </w:r>
          </w:p>
          <w:bookmarkEnd w:id="16"/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Сноска. Регламент дополнен приложением 3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Алматы от 28.10.2014 № 4/885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drawing>
          <wp:inline distT="0" distB="0" distL="0" distR="0">
            <wp:extent cx="15494000" cy="795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5494000" cy="795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Условные обозначения: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251700" cy="3352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251700" cy="335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9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header.xml" Type="http://schemas.openxmlformats.org/officeDocument/2006/relationships/header" Id="rId9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