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056d" w14:textId="8860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17 апреля 2014 года N 2/258. Зарегистрировано в Департаменте юстиции города Алматы 5 мая 2014 года за N 1037. Утратило силу постановлением акимата города Алматы от 11 августа 2016 года № 3/376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11.08.2016 № 3/376.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Алматы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города Алматы".</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города Алматы" в установленном законодательством порядке:</w:t>
      </w:r>
    </w:p>
    <w:bookmarkEnd w:id="2"/>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 акимата города Алматы.</w:t>
      </w:r>
    </w:p>
    <w:bookmarkStart w:name="z1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bookmarkEnd w:id="3"/>
    <w:bookmarkStart w:name="z1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17 апреля 2014 года № 2/258</w:t>
            </w:r>
          </w:p>
        </w:tc>
      </w:tr>
    </w:tbl>
    <w:bookmarkStart w:name="z4" w:id="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города Алматы"</w:t>
      </w:r>
      <w:r>
        <w:br/>
      </w:r>
      <w:r>
        <w:rPr>
          <w:rFonts w:ascii="Times New Roman"/>
          <w:b/>
          <w:i w:val="false"/>
          <w:color w:val="000000"/>
        </w:rPr>
        <w:t>1. Общие положения</w:t>
      </w:r>
    </w:p>
    <w:bookmarkEnd w:id="5"/>
    <w:p>
      <w:pPr>
        <w:spacing w:after="0"/>
        <w:ind w:left="0"/>
        <w:jc w:val="both"/>
      </w:pPr>
      <w:r>
        <w:rPr>
          <w:rFonts w:ascii="Times New Roman"/>
          <w:b w:val="false"/>
          <w:i w:val="false"/>
          <w:color w:val="000000"/>
          <w:sz w:val="28"/>
        </w:rPr>
        <w:t>
      1. Коммунальное государственное учреждение "Аппарат акима города Алматы" является государственным органом, осуществляющим информационно-аналитическое, организационно-правовое, протокольное, документационное и материально-техническое обеспечение деятельности акимата и акима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города Алматы"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6. Коммунальное государственное учреждение "Аппарат акима города Алматы" по вопросам своей компетенции в установленном законодательством порядке принимает решения, оформляемые приказами руководителя аппарата акима города Алматы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Местонахождение юридического лица: 050001, город Алматы, площадь Республики, 4.</w:t>
      </w:r>
    </w:p>
    <w:p>
      <w:pPr>
        <w:spacing w:after="0"/>
        <w:ind w:left="0"/>
        <w:jc w:val="both"/>
      </w:pPr>
      <w:r>
        <w:rPr>
          <w:rFonts w:ascii="Times New Roman"/>
          <w:b w:val="false"/>
          <w:i w:val="false"/>
          <w:color w:val="000000"/>
          <w:sz w:val="28"/>
        </w:rPr>
        <w:t xml:space="preserve">
      9. Полное наименование: </w:t>
      </w:r>
    </w:p>
    <w:p>
      <w:pPr>
        <w:spacing w:after="0"/>
        <w:ind w:left="0"/>
        <w:jc w:val="both"/>
      </w:pPr>
      <w:r>
        <w:rPr>
          <w:rFonts w:ascii="Times New Roman"/>
          <w:b w:val="false"/>
          <w:i w:val="false"/>
          <w:color w:val="000000"/>
          <w:sz w:val="28"/>
        </w:rPr>
        <w:t>
      на государственном языке: "Алматы қаласы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7" w:id="6"/>
    <w:p>
      <w:pPr>
        <w:spacing w:after="0"/>
        <w:ind w:left="0"/>
        <w:jc w:val="left"/>
      </w:pPr>
      <w:r>
        <w:rPr>
          <w:rFonts w:ascii="Times New Roman"/>
          <w:b/>
          <w:i w:val="false"/>
          <w:color w:val="000000"/>
        </w:rPr>
        <w:t xml:space="preserve"> 2. Миссия, основные задачи, функции, права и</w:t>
      </w:r>
      <w:r>
        <w:br/>
      </w:r>
      <w:r>
        <w:rPr>
          <w:rFonts w:ascii="Times New Roman"/>
          <w:b/>
          <w:i w:val="false"/>
          <w:color w:val="000000"/>
        </w:rPr>
        <w:t>обязанности коммунального государственного</w:t>
      </w:r>
      <w:r>
        <w:br/>
      </w:r>
      <w:r>
        <w:rPr>
          <w:rFonts w:ascii="Times New Roman"/>
          <w:b/>
          <w:i w:val="false"/>
          <w:color w:val="000000"/>
        </w:rPr>
        <w:t>учреждения "Аппарат акима города Алматы"</w:t>
      </w:r>
    </w:p>
    <w:bookmarkEnd w:id="6"/>
    <w:bookmarkStart w:name="z8" w:id="7"/>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"Аппарат акима города Алматы" - информационно-аналитическое, организационно-правовое и материально-техническое обеспечение деятельности акимата и акима города Алматы.</w:t>
      </w:r>
    </w:p>
    <w:bookmarkEnd w:id="7"/>
    <w:p>
      <w:pPr>
        <w:spacing w:after="0"/>
        <w:ind w:left="0"/>
        <w:jc w:val="both"/>
      </w:pPr>
      <w:r>
        <w:rPr>
          <w:rFonts w:ascii="Times New Roman"/>
          <w:b w:val="false"/>
          <w:i w:val="false"/>
          <w:color w:val="000000"/>
          <w:sz w:val="28"/>
        </w:rPr>
        <w:t xml:space="preserve">
      14. Задачи коммунального государственного учреждения "Аппарат акима города Алматы" определены статьями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организация и обеспечение исполнения Законов Республики Казахстан, актов Президента и Правительства Республики Казахстан и контроль за их исполнением, расположенными на территории города предприятиями, организациями, учреждениями и гражданами;</w:t>
      </w:r>
    </w:p>
    <w:p>
      <w:pPr>
        <w:spacing w:after="0"/>
        <w:ind w:left="0"/>
        <w:jc w:val="both"/>
      </w:pPr>
      <w:r>
        <w:rPr>
          <w:rFonts w:ascii="Times New Roman"/>
          <w:b w:val="false"/>
          <w:i w:val="false"/>
          <w:color w:val="000000"/>
          <w:sz w:val="28"/>
        </w:rPr>
        <w:t>
      2) обеспечение взаимодействия с Администрацией Президента Республики Казахстан, Канцелярией Премьер-Министра Республики Казахстан, Правительством Республики Казахстан, Парламентом, представительным органом города – Маслихатом города Алматы, территориальными подразделениями центральных государственных органов, исполнительными органами, финансируемые из местного бюджета, средствами массовой информации, общественными организациями и гражданами;</w:t>
      </w:r>
    </w:p>
    <w:p>
      <w:pPr>
        <w:spacing w:after="0"/>
        <w:ind w:left="0"/>
        <w:jc w:val="both"/>
      </w:pPr>
      <w:r>
        <w:rPr>
          <w:rFonts w:ascii="Times New Roman"/>
          <w:b w:val="false"/>
          <w:i w:val="false"/>
          <w:color w:val="000000"/>
          <w:sz w:val="28"/>
        </w:rPr>
        <w:t>
      3) оценка эффективности деятельности государственных органов, в том числе, контроль за исполнением актов и поручений акима города, выработка рекомендаций по дальнейшему совершенствованию деятельности государственных органов;</w:t>
      </w:r>
    </w:p>
    <w:p>
      <w:pPr>
        <w:spacing w:after="0"/>
        <w:ind w:left="0"/>
        <w:jc w:val="both"/>
      </w:pPr>
      <w:r>
        <w:rPr>
          <w:rFonts w:ascii="Times New Roman"/>
          <w:b w:val="false"/>
          <w:i w:val="false"/>
          <w:color w:val="000000"/>
          <w:sz w:val="28"/>
        </w:rPr>
        <w:t>
      4) осуществление иных задач, определяемых акимом города.</w:t>
      </w:r>
    </w:p>
    <w:p>
      <w:pPr>
        <w:spacing w:after="0"/>
        <w:ind w:left="0"/>
        <w:jc w:val="both"/>
      </w:pPr>
      <w:r>
        <w:rPr>
          <w:rFonts w:ascii="Times New Roman"/>
          <w:b w:val="false"/>
          <w:i w:val="false"/>
          <w:color w:val="000000"/>
          <w:sz w:val="28"/>
        </w:rPr>
        <w:t xml:space="preserve">
      15. Функции коммунального государственного учреждения "Аппарат акима города Алматы" определены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 информационно-аналитическое, правовое, организационное, протокольное, документационное, материально-техническое и иное обеспечение акимата и акима города Алматы;</w:t>
      </w:r>
    </w:p>
    <w:p>
      <w:pPr>
        <w:spacing w:after="0"/>
        <w:ind w:left="0"/>
        <w:jc w:val="both"/>
      </w:pPr>
      <w:r>
        <w:rPr>
          <w:rFonts w:ascii="Times New Roman"/>
          <w:b w:val="false"/>
          <w:i w:val="false"/>
          <w:color w:val="000000"/>
          <w:sz w:val="28"/>
        </w:rPr>
        <w:t>
      2) изучение и анализ внутриполитической и экономической ситуации в городе, прогнозирование ее развития, анализ работы местных исполнительных органов, финансируемых из местного бюджета;</w:t>
      </w:r>
    </w:p>
    <w:p>
      <w:pPr>
        <w:spacing w:after="0"/>
        <w:ind w:left="0"/>
        <w:jc w:val="both"/>
      </w:pPr>
      <w:r>
        <w:rPr>
          <w:rFonts w:ascii="Times New Roman"/>
          <w:b w:val="false"/>
          <w:i w:val="false"/>
          <w:color w:val="000000"/>
          <w:sz w:val="28"/>
        </w:rPr>
        <w:t>
      3) проведение анализа состояния исполнительской дисциплины и информирование акима города;</w:t>
      </w:r>
    </w:p>
    <w:p>
      <w:pPr>
        <w:spacing w:after="0"/>
        <w:ind w:left="0"/>
        <w:jc w:val="both"/>
      </w:pPr>
      <w:r>
        <w:rPr>
          <w:rFonts w:ascii="Times New Roman"/>
          <w:b w:val="false"/>
          <w:i w:val="false"/>
          <w:color w:val="000000"/>
          <w:sz w:val="28"/>
        </w:rPr>
        <w:t>
      4) осуществление контроля за исполнением актов и поручений Президента, Правительства и центральных государственных органов Республики Казахстан, постановлений акимата города, решений, распоряжений и поручений акима города;</w:t>
      </w:r>
    </w:p>
    <w:p>
      <w:pPr>
        <w:spacing w:after="0"/>
        <w:ind w:left="0"/>
        <w:jc w:val="both"/>
      </w:pPr>
      <w:r>
        <w:rPr>
          <w:rFonts w:ascii="Times New Roman"/>
          <w:b w:val="false"/>
          <w:i w:val="false"/>
          <w:color w:val="000000"/>
          <w:sz w:val="28"/>
        </w:rPr>
        <w:t>
      5)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p>
      <w:pPr>
        <w:spacing w:after="0"/>
        <w:ind w:left="0"/>
        <w:jc w:val="both"/>
      </w:pPr>
      <w:r>
        <w:rPr>
          <w:rFonts w:ascii="Times New Roman"/>
          <w:b w:val="false"/>
          <w:i w:val="false"/>
          <w:color w:val="000000"/>
          <w:sz w:val="28"/>
        </w:rPr>
        <w:t>
      6) организация работы по вопросам административно-территориального устройства, жизнеобеспечения и развития инфраструктуры, транспортной инфраструктуры, территориального развития;</w:t>
      </w:r>
    </w:p>
    <w:p>
      <w:pPr>
        <w:spacing w:after="0"/>
        <w:ind w:left="0"/>
        <w:jc w:val="both"/>
      </w:pPr>
      <w:r>
        <w:rPr>
          <w:rFonts w:ascii="Times New Roman"/>
          <w:b w:val="false"/>
          <w:i w:val="false"/>
          <w:color w:val="000000"/>
          <w:sz w:val="28"/>
        </w:rPr>
        <w:t>
      7) осуществление анализа социально-экономического положения города, стратегическое планирование, прогноз и выработка перспективных направлений развития;</w:t>
      </w:r>
    </w:p>
    <w:p>
      <w:pPr>
        <w:spacing w:after="0"/>
        <w:ind w:left="0"/>
        <w:jc w:val="both"/>
      </w:pPr>
      <w:r>
        <w:rPr>
          <w:rFonts w:ascii="Times New Roman"/>
          <w:b w:val="false"/>
          <w:i w:val="false"/>
          <w:color w:val="000000"/>
          <w:sz w:val="28"/>
        </w:rPr>
        <w:t>
      8) координация деятельности в социально-культурной сфере;</w:t>
      </w:r>
    </w:p>
    <w:p>
      <w:pPr>
        <w:spacing w:after="0"/>
        <w:ind w:left="0"/>
        <w:jc w:val="both"/>
      </w:pPr>
      <w:r>
        <w:rPr>
          <w:rFonts w:ascii="Times New Roman"/>
          <w:b w:val="false"/>
          <w:i w:val="false"/>
          <w:color w:val="000000"/>
          <w:sz w:val="28"/>
        </w:rPr>
        <w:t>
      9) организация взаимодействия и координация деятельности правоохранительных органов по межведомственным вопросам, в том числе по вопросам обеспечения охраны общественного порядка и безопасности, борьбы с преступностью, противодействия коррупции и профилактики терроризма на территории города;</w:t>
      </w:r>
    </w:p>
    <w:p>
      <w:pPr>
        <w:spacing w:after="0"/>
        <w:ind w:left="0"/>
        <w:jc w:val="both"/>
      </w:pPr>
      <w:r>
        <w:rPr>
          <w:rFonts w:ascii="Times New Roman"/>
          <w:b w:val="false"/>
          <w:i w:val="false"/>
          <w:color w:val="000000"/>
          <w:sz w:val="28"/>
        </w:rPr>
        <w:t>
      10) организация и координация проведения акимом города и акимами районов отчетных встреч с населением;</w:t>
      </w:r>
    </w:p>
    <w:p>
      <w:pPr>
        <w:spacing w:after="0"/>
        <w:ind w:left="0"/>
        <w:jc w:val="both"/>
      </w:pPr>
      <w:r>
        <w:rPr>
          <w:rFonts w:ascii="Times New Roman"/>
          <w:b w:val="false"/>
          <w:i w:val="false"/>
          <w:color w:val="000000"/>
          <w:sz w:val="28"/>
        </w:rPr>
        <w:t>
      11) планирование и организация подготовки и проведение заседаний акимата города, совещаний акима города и его заместителей, руководства аппарата акима города, семинаров и иных мероприятий, осуществление оформления и рассылки материалов и протоколов совещаний;</w:t>
      </w:r>
    </w:p>
    <w:p>
      <w:pPr>
        <w:spacing w:after="0"/>
        <w:ind w:left="0"/>
        <w:jc w:val="both"/>
      </w:pPr>
      <w:r>
        <w:rPr>
          <w:rFonts w:ascii="Times New Roman"/>
          <w:b w:val="false"/>
          <w:i w:val="false"/>
          <w:color w:val="000000"/>
          <w:sz w:val="28"/>
        </w:rPr>
        <w:t>
      12) осуществление информационно-аналитического и организационного обеспечения деятельности Ассамблеи народа Казахстана города Алматы, в том числе проведение мероприятий с участием Председателя Ассамблеи народа Казахстана города Алматы;</w:t>
      </w:r>
    </w:p>
    <w:p>
      <w:pPr>
        <w:spacing w:after="0"/>
        <w:ind w:left="0"/>
        <w:jc w:val="both"/>
      </w:pPr>
      <w:r>
        <w:rPr>
          <w:rFonts w:ascii="Times New Roman"/>
          <w:b w:val="false"/>
          <w:i w:val="false"/>
          <w:color w:val="000000"/>
          <w:sz w:val="28"/>
        </w:rPr>
        <w:t>
      13) обеспечение соблюдения Регламента акимата города Алматы в пределах своей компетенции;</w:t>
      </w:r>
    </w:p>
    <w:p>
      <w:pPr>
        <w:spacing w:after="0"/>
        <w:ind w:left="0"/>
        <w:jc w:val="both"/>
      </w:pPr>
      <w:r>
        <w:rPr>
          <w:rFonts w:ascii="Times New Roman"/>
          <w:b w:val="false"/>
          <w:i w:val="false"/>
          <w:color w:val="000000"/>
          <w:sz w:val="28"/>
        </w:rPr>
        <w:t>
      14) по поручению акима города представление и защита интересов акимата и акима города в судах, рассмотрение актов прокурорского реагирования;</w:t>
      </w:r>
    </w:p>
    <w:p>
      <w:pPr>
        <w:spacing w:after="0"/>
        <w:ind w:left="0"/>
        <w:jc w:val="both"/>
      </w:pPr>
      <w:r>
        <w:rPr>
          <w:rFonts w:ascii="Times New Roman"/>
          <w:b w:val="false"/>
          <w:i w:val="false"/>
          <w:color w:val="000000"/>
          <w:sz w:val="28"/>
        </w:rPr>
        <w:t>
      15) осуществление контроля за соблюдением качества предоставления государственных услуг;</w:t>
      </w:r>
    </w:p>
    <w:p>
      <w:pPr>
        <w:spacing w:after="0"/>
        <w:ind w:left="0"/>
        <w:jc w:val="both"/>
      </w:pPr>
      <w:r>
        <w:rPr>
          <w:rFonts w:ascii="Times New Roman"/>
          <w:b w:val="false"/>
          <w:i w:val="false"/>
          <w:color w:val="000000"/>
          <w:sz w:val="28"/>
        </w:rPr>
        <w:t>
      16) оценка эффективности исполнительных органов, финансируемых из местного бюджета, по следующим направлениям:</w:t>
      </w:r>
    </w:p>
    <w:p>
      <w:pPr>
        <w:spacing w:after="0"/>
        <w:ind w:left="0"/>
        <w:jc w:val="both"/>
      </w:pPr>
      <w:r>
        <w:rPr>
          <w:rFonts w:ascii="Times New Roman"/>
          <w:b w:val="false"/>
          <w:i w:val="false"/>
          <w:color w:val="000000"/>
          <w:sz w:val="28"/>
        </w:rPr>
        <w:t>
      оказание государственных услуг;</w:t>
      </w:r>
    </w:p>
    <w:p>
      <w:pPr>
        <w:spacing w:after="0"/>
        <w:ind w:left="0"/>
        <w:jc w:val="both"/>
      </w:pPr>
      <w:r>
        <w:rPr>
          <w:rFonts w:ascii="Times New Roman"/>
          <w:b w:val="false"/>
          <w:i w:val="false"/>
          <w:color w:val="000000"/>
          <w:sz w:val="28"/>
        </w:rPr>
        <w:t>
      управление персоналом;</w:t>
      </w:r>
    </w:p>
    <w:p>
      <w:pPr>
        <w:spacing w:after="0"/>
        <w:ind w:left="0"/>
        <w:jc w:val="both"/>
      </w:pPr>
      <w:r>
        <w:rPr>
          <w:rFonts w:ascii="Times New Roman"/>
          <w:b w:val="false"/>
          <w:i w:val="false"/>
          <w:color w:val="000000"/>
          <w:sz w:val="28"/>
        </w:rPr>
        <w:t>
      применение информационных технологий;</w:t>
      </w:r>
    </w:p>
    <w:p>
      <w:pPr>
        <w:spacing w:after="0"/>
        <w:ind w:left="0"/>
        <w:jc w:val="both"/>
      </w:pPr>
      <w:r>
        <w:rPr>
          <w:rFonts w:ascii="Times New Roman"/>
          <w:b w:val="false"/>
          <w:i w:val="false"/>
          <w:color w:val="000000"/>
          <w:sz w:val="28"/>
        </w:rPr>
        <w:t>
      17) организация и ведение делопроизводства коммунального государственного учреждения "Аппарат акима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пропускного и внутриобъектового режима в здании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18) организация работы по совершенствованию местного государственного управления и самоуправления;</w:t>
      </w:r>
    </w:p>
    <w:p>
      <w:pPr>
        <w:spacing w:after="0"/>
        <w:ind w:left="0"/>
        <w:jc w:val="both"/>
      </w:pPr>
      <w:r>
        <w:rPr>
          <w:rFonts w:ascii="Times New Roman"/>
          <w:b w:val="false"/>
          <w:i w:val="false"/>
          <w:color w:val="000000"/>
          <w:sz w:val="28"/>
        </w:rPr>
        <w:t>
      19) координация деятельности аппаратов акимов районов, исполнительных органов, финансируемых из местного бюджета, совершенствование их работы;</w:t>
      </w:r>
    </w:p>
    <w:p>
      <w:pPr>
        <w:spacing w:after="0"/>
        <w:ind w:left="0"/>
        <w:jc w:val="both"/>
      </w:pPr>
      <w:r>
        <w:rPr>
          <w:rFonts w:ascii="Times New Roman"/>
          <w:b w:val="false"/>
          <w:i w:val="false"/>
          <w:color w:val="000000"/>
          <w:sz w:val="28"/>
        </w:rPr>
        <w:t>
      20) организация работы по взаимодействию акима города со средствами массовой информации, обеспечению освещения деятельности акимата и акима города в средствах массовой информации;</w:t>
      </w:r>
    </w:p>
    <w:p>
      <w:pPr>
        <w:spacing w:after="0"/>
        <w:ind w:left="0"/>
        <w:jc w:val="both"/>
      </w:pPr>
      <w:r>
        <w:rPr>
          <w:rFonts w:ascii="Times New Roman"/>
          <w:b w:val="false"/>
          <w:i w:val="false"/>
          <w:color w:val="000000"/>
          <w:sz w:val="28"/>
        </w:rPr>
        <w:t>
      21) организация работы по реализации гендерной политики;</w:t>
      </w:r>
    </w:p>
    <w:p>
      <w:pPr>
        <w:spacing w:after="0"/>
        <w:ind w:left="0"/>
        <w:jc w:val="both"/>
      </w:pPr>
      <w:r>
        <w:rPr>
          <w:rFonts w:ascii="Times New Roman"/>
          <w:b w:val="false"/>
          <w:i w:val="false"/>
          <w:color w:val="000000"/>
          <w:sz w:val="28"/>
        </w:rPr>
        <w:t>
      22) организация кадровой политики;</w:t>
      </w:r>
    </w:p>
    <w:p>
      <w:pPr>
        <w:spacing w:after="0"/>
        <w:ind w:left="0"/>
        <w:jc w:val="both"/>
      </w:pPr>
      <w:r>
        <w:rPr>
          <w:rFonts w:ascii="Times New Roman"/>
          <w:b w:val="false"/>
          <w:i w:val="false"/>
          <w:color w:val="000000"/>
          <w:sz w:val="28"/>
        </w:rPr>
        <w:t>
      23) организация работы по представлению к награждению государственными наградами, грамотами акима города;</w:t>
      </w:r>
    </w:p>
    <w:p>
      <w:pPr>
        <w:spacing w:after="0"/>
        <w:ind w:left="0"/>
        <w:jc w:val="both"/>
      </w:pPr>
      <w:r>
        <w:rPr>
          <w:rFonts w:ascii="Times New Roman"/>
          <w:b w:val="false"/>
          <w:i w:val="false"/>
          <w:color w:val="000000"/>
          <w:sz w:val="28"/>
        </w:rPr>
        <w:t>
      24) экспертиза проектов постановлений акимата города, решений и распоряжений акима города на соответствие действующему законодательству Республики Казахстан;</w:t>
      </w:r>
    </w:p>
    <w:p>
      <w:pPr>
        <w:spacing w:after="0"/>
        <w:ind w:left="0"/>
        <w:jc w:val="both"/>
      </w:pPr>
      <w:r>
        <w:rPr>
          <w:rFonts w:ascii="Times New Roman"/>
          <w:b w:val="false"/>
          <w:i w:val="false"/>
          <w:color w:val="000000"/>
          <w:sz w:val="28"/>
        </w:rPr>
        <w:t>
      25) проведение правового мониторинга нормативных правовых актов, а также координация нормотворческой деятельности;</w:t>
      </w:r>
    </w:p>
    <w:p>
      <w:pPr>
        <w:spacing w:after="0"/>
        <w:ind w:left="0"/>
        <w:jc w:val="both"/>
      </w:pPr>
      <w:r>
        <w:rPr>
          <w:rFonts w:ascii="Times New Roman"/>
          <w:b w:val="false"/>
          <w:i w:val="false"/>
          <w:color w:val="000000"/>
          <w:sz w:val="28"/>
        </w:rPr>
        <w:t>
      26) обеспечение опубликования нормативных правовых актов акима и акимата города в средствах массовой информации;</w:t>
      </w:r>
    </w:p>
    <w:p>
      <w:pPr>
        <w:spacing w:after="0"/>
        <w:ind w:left="0"/>
        <w:jc w:val="both"/>
      </w:pPr>
      <w:r>
        <w:rPr>
          <w:rFonts w:ascii="Times New Roman"/>
          <w:b w:val="false"/>
          <w:i w:val="false"/>
          <w:color w:val="000000"/>
          <w:sz w:val="28"/>
        </w:rPr>
        <w:t>
      27) проведение в соответствии с Регламентом акимата города экспертизы финансово-экономических, правовых и иных аспектов проектов постановлений акимата города, проектов решений и распоряжений, принимаемых акимом города, а также приказов руководителя коммунального государственного учреждения "Аппарат акима города Алматы", подготовка по результатам экспертизы заключений (справок);</w:t>
      </w:r>
    </w:p>
    <w:p>
      <w:pPr>
        <w:spacing w:after="0"/>
        <w:ind w:left="0"/>
        <w:jc w:val="both"/>
      </w:pPr>
      <w:r>
        <w:rPr>
          <w:rFonts w:ascii="Times New Roman"/>
          <w:b w:val="false"/>
          <w:i w:val="false"/>
          <w:color w:val="000000"/>
          <w:sz w:val="28"/>
        </w:rPr>
        <w:t>
      28) организация работы по составлению списков кандидатов в присяжные заседатели;</w:t>
      </w:r>
    </w:p>
    <w:p>
      <w:pPr>
        <w:spacing w:after="0"/>
        <w:ind w:left="0"/>
        <w:jc w:val="both"/>
      </w:pPr>
      <w:r>
        <w:rPr>
          <w:rFonts w:ascii="Times New Roman"/>
          <w:b w:val="false"/>
          <w:i w:val="false"/>
          <w:color w:val="000000"/>
          <w:sz w:val="28"/>
        </w:rPr>
        <w:t>
      29) обеспечение рассмотрения обращений физических и юридических лиц;</w:t>
      </w:r>
    </w:p>
    <w:p>
      <w:pPr>
        <w:spacing w:after="0"/>
        <w:ind w:left="0"/>
        <w:jc w:val="both"/>
      </w:pPr>
      <w:r>
        <w:rPr>
          <w:rFonts w:ascii="Times New Roman"/>
          <w:b w:val="false"/>
          <w:i w:val="false"/>
          <w:color w:val="000000"/>
          <w:sz w:val="28"/>
        </w:rPr>
        <w:t>
      30) информационное обеспечение деятельности акима города;</w:t>
      </w:r>
    </w:p>
    <w:p>
      <w:pPr>
        <w:spacing w:after="0"/>
        <w:ind w:left="0"/>
        <w:jc w:val="both"/>
      </w:pPr>
      <w:r>
        <w:rPr>
          <w:rFonts w:ascii="Times New Roman"/>
          <w:b w:val="false"/>
          <w:i w:val="false"/>
          <w:color w:val="000000"/>
          <w:sz w:val="28"/>
        </w:rPr>
        <w:t>
      31) организация работ по повышению уровня информатизации и развитию систем "электронного акимата";</w:t>
      </w:r>
    </w:p>
    <w:p>
      <w:pPr>
        <w:spacing w:after="0"/>
        <w:ind w:left="0"/>
        <w:jc w:val="both"/>
      </w:pPr>
      <w:r>
        <w:rPr>
          <w:rFonts w:ascii="Times New Roman"/>
          <w:b w:val="false"/>
          <w:i w:val="false"/>
          <w:color w:val="000000"/>
          <w:sz w:val="28"/>
        </w:rPr>
        <w:t>
      32)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33) обеспечение выполнения мероприятий по мобилизационной подготовке и мобилизации;</w:t>
      </w:r>
    </w:p>
    <w:p>
      <w:pPr>
        <w:spacing w:after="0"/>
        <w:ind w:left="0"/>
        <w:jc w:val="both"/>
      </w:pPr>
      <w:r>
        <w:rPr>
          <w:rFonts w:ascii="Times New Roman"/>
          <w:b w:val="false"/>
          <w:i w:val="false"/>
          <w:color w:val="000000"/>
          <w:sz w:val="28"/>
        </w:rPr>
        <w:t>
      34) содействие местным органам военного управления в их работе в мирное время и при объявлении мобилизации;</w:t>
      </w:r>
    </w:p>
    <w:p>
      <w:pPr>
        <w:spacing w:after="0"/>
        <w:ind w:left="0"/>
        <w:jc w:val="both"/>
      </w:pPr>
      <w:r>
        <w:rPr>
          <w:rFonts w:ascii="Times New Roman"/>
          <w:b w:val="false"/>
          <w:i w:val="false"/>
          <w:color w:val="000000"/>
          <w:sz w:val="28"/>
        </w:rPr>
        <w:t>
      35) организация работы по бронированию военнообязанных;</w:t>
      </w:r>
    </w:p>
    <w:p>
      <w:pPr>
        <w:spacing w:after="0"/>
        <w:ind w:left="0"/>
        <w:jc w:val="both"/>
      </w:pPr>
      <w:r>
        <w:rPr>
          <w:rFonts w:ascii="Times New Roman"/>
          <w:b w:val="false"/>
          <w:i w:val="false"/>
          <w:color w:val="000000"/>
          <w:sz w:val="28"/>
        </w:rPr>
        <w:t>
      36) реализация комплекса мероприятий по переводу государственных органов и организаций на функционирование в период мобилизации, военного положения и в военное время;</w:t>
      </w:r>
    </w:p>
    <w:p>
      <w:pPr>
        <w:spacing w:after="0"/>
        <w:ind w:left="0"/>
        <w:jc w:val="both"/>
      </w:pPr>
      <w:r>
        <w:rPr>
          <w:rFonts w:ascii="Times New Roman"/>
          <w:b w:val="false"/>
          <w:i w:val="false"/>
          <w:color w:val="000000"/>
          <w:sz w:val="28"/>
        </w:rPr>
        <w:t>
      37) разработка и утверждение мобилизационных планов;</w:t>
      </w:r>
    </w:p>
    <w:p>
      <w:pPr>
        <w:spacing w:after="0"/>
        <w:ind w:left="0"/>
        <w:jc w:val="both"/>
      </w:pPr>
      <w:r>
        <w:rPr>
          <w:rFonts w:ascii="Times New Roman"/>
          <w:b w:val="false"/>
          <w:i w:val="false"/>
          <w:color w:val="000000"/>
          <w:sz w:val="28"/>
        </w:rPr>
        <w:t>
      38) организация совместно с территориальным органом уполномоченного органа выполнения мероприятий по предупреждению и ликвидации чрезвычайных ситуаций местного масштаба;</w:t>
      </w:r>
    </w:p>
    <w:p>
      <w:pPr>
        <w:spacing w:after="0"/>
        <w:ind w:left="0"/>
        <w:jc w:val="both"/>
      </w:pPr>
      <w:r>
        <w:rPr>
          <w:rFonts w:ascii="Times New Roman"/>
          <w:b w:val="false"/>
          <w:i w:val="false"/>
          <w:color w:val="000000"/>
          <w:sz w:val="28"/>
        </w:rPr>
        <w:t>
      39) организация работы комиссии по предупреждению и ликвидации чрезвычайных ситуаций;</w:t>
      </w:r>
    </w:p>
    <w:p>
      <w:pPr>
        <w:spacing w:after="0"/>
        <w:ind w:left="0"/>
        <w:jc w:val="both"/>
      </w:pPr>
      <w:r>
        <w:rPr>
          <w:rFonts w:ascii="Times New Roman"/>
          <w:b w:val="false"/>
          <w:i w:val="false"/>
          <w:color w:val="000000"/>
          <w:sz w:val="28"/>
        </w:rPr>
        <w:t>
      40) обеспечение в соответствии с утвержденными бюджетными назначениями исполнения местного бюджета по предупреждению и ликвидации чрезвычайных ситуаций;</w:t>
      </w:r>
    </w:p>
    <w:p>
      <w:pPr>
        <w:spacing w:after="0"/>
        <w:ind w:left="0"/>
        <w:jc w:val="both"/>
      </w:pPr>
      <w:r>
        <w:rPr>
          <w:rFonts w:ascii="Times New Roman"/>
          <w:b w:val="false"/>
          <w:i w:val="false"/>
          <w:color w:val="000000"/>
          <w:sz w:val="28"/>
        </w:rPr>
        <w:t>
      41) поэтапное внедрение делопроизводства на государственный язык;</w:t>
      </w:r>
    </w:p>
    <w:p>
      <w:pPr>
        <w:spacing w:after="0"/>
        <w:ind w:left="0"/>
        <w:jc w:val="both"/>
      </w:pPr>
      <w:r>
        <w:rPr>
          <w:rFonts w:ascii="Times New Roman"/>
          <w:b w:val="false"/>
          <w:i w:val="false"/>
          <w:color w:val="000000"/>
          <w:sz w:val="28"/>
        </w:rPr>
        <w:t>
      42) иные функции, возложенные акимом города на коммунальное государственное учреждение "Аппарат акима города Алматы".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 города Алматы 22.12.2015 № 4/665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2) осуществлять экспертизу и подготовку заключений по проектам актов акимата и акима города, подготовленных государственными органами;</w:t>
      </w:r>
    </w:p>
    <w:p>
      <w:pPr>
        <w:spacing w:after="0"/>
        <w:ind w:left="0"/>
        <w:jc w:val="both"/>
      </w:pPr>
      <w:r>
        <w:rPr>
          <w:rFonts w:ascii="Times New Roman"/>
          <w:b w:val="false"/>
          <w:i w:val="false"/>
          <w:color w:val="000000"/>
          <w:sz w:val="28"/>
        </w:rPr>
        <w:t>
      3) по поручениям акима города и его заместителей готовить проекты постановлений акимата города, решений и распоряжений акима города;</w:t>
      </w:r>
    </w:p>
    <w:p>
      <w:pPr>
        <w:spacing w:after="0"/>
        <w:ind w:left="0"/>
        <w:jc w:val="both"/>
      </w:pPr>
      <w:r>
        <w:rPr>
          <w:rFonts w:ascii="Times New Roman"/>
          <w:b w:val="false"/>
          <w:i w:val="false"/>
          <w:color w:val="000000"/>
          <w:sz w:val="28"/>
        </w:rPr>
        <w:t>
      4) в случаях, установленных законодательством, возвращать проекты постановлений акимата города, решений и распоряжений акима города их разработчикам;</w:t>
      </w:r>
    </w:p>
    <w:p>
      <w:pPr>
        <w:spacing w:after="0"/>
        <w:ind w:left="0"/>
        <w:jc w:val="both"/>
      </w:pPr>
      <w:r>
        <w:rPr>
          <w:rFonts w:ascii="Times New Roman"/>
          <w:b w:val="false"/>
          <w:i w:val="false"/>
          <w:color w:val="000000"/>
          <w:sz w:val="28"/>
        </w:rPr>
        <w:t>
      5)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возвращать соответствующие проекты в соответствии с Регламентом акимата города;</w:t>
      </w:r>
    </w:p>
    <w:p>
      <w:pPr>
        <w:spacing w:after="0"/>
        <w:ind w:left="0"/>
        <w:jc w:val="both"/>
      </w:pPr>
      <w:r>
        <w:rPr>
          <w:rFonts w:ascii="Times New Roman"/>
          <w:b w:val="false"/>
          <w:i w:val="false"/>
          <w:color w:val="000000"/>
          <w:sz w:val="28"/>
        </w:rPr>
        <w:t>
      6) направлять и возвращать корреспонденцию по вопросам, не требующим решений акимата города, в соответствующие государственные органы;</w:t>
      </w:r>
    </w:p>
    <w:p>
      <w:pPr>
        <w:spacing w:after="0"/>
        <w:ind w:left="0"/>
        <w:jc w:val="both"/>
      </w:pPr>
      <w:r>
        <w:rPr>
          <w:rFonts w:ascii="Times New Roman"/>
          <w:b w:val="false"/>
          <w:i w:val="false"/>
          <w:color w:val="000000"/>
          <w:sz w:val="28"/>
        </w:rPr>
        <w:t>
      7) созывать, по поручению акима города, совещания по рассмотрению разногласий государственных органов по проектам актов акимата города и акима города, а также по вопросам исполнения принятых нормативных правовых актов;</w:t>
      </w:r>
    </w:p>
    <w:p>
      <w:pPr>
        <w:spacing w:after="0"/>
        <w:ind w:left="0"/>
        <w:jc w:val="both"/>
      </w:pPr>
      <w:r>
        <w:rPr>
          <w:rFonts w:ascii="Times New Roman"/>
          <w:b w:val="false"/>
          <w:i w:val="false"/>
          <w:color w:val="000000"/>
          <w:sz w:val="28"/>
        </w:rPr>
        <w:t>
      8) в случаях проведения совещаний, в целях устранения замечаний по проектам нормативных правовых актов, приглашать на них должностных лиц государственных органов, занимающих должности не ниже заместителей первых руководителей;</w:t>
      </w:r>
    </w:p>
    <w:p>
      <w:pPr>
        <w:spacing w:after="0"/>
        <w:ind w:left="0"/>
        <w:jc w:val="both"/>
      </w:pPr>
      <w:r>
        <w:rPr>
          <w:rFonts w:ascii="Times New Roman"/>
          <w:b w:val="false"/>
          <w:i w:val="false"/>
          <w:color w:val="000000"/>
          <w:sz w:val="28"/>
        </w:rPr>
        <w:t>
      9) дорабатывать проекты постановлений акимата города, решений и распоряжений акима города совместно с государственными органами-разработчиками проектов нормативных правовых актов в рабочем порядке в случаях, когда разработчик согласен с устранением замечаний, высказанных в ходе проведения экспертизы;</w:t>
      </w:r>
    </w:p>
    <w:p>
      <w:pPr>
        <w:spacing w:after="0"/>
        <w:ind w:left="0"/>
        <w:jc w:val="both"/>
      </w:pPr>
      <w:r>
        <w:rPr>
          <w:rFonts w:ascii="Times New Roman"/>
          <w:b w:val="false"/>
          <w:i w:val="false"/>
          <w:color w:val="000000"/>
          <w:sz w:val="28"/>
        </w:rPr>
        <w:t>
      10) организовывать и участвовать в проведении проверок исполнения актов и поручений акима города, его заместителей и руководителя коммунального государственного учреждения "Аппарат акима города Алматы" и осуществлять контроль за их исполнением;</w:t>
      </w:r>
    </w:p>
    <w:p>
      <w:pPr>
        <w:spacing w:after="0"/>
        <w:ind w:left="0"/>
        <w:jc w:val="both"/>
      </w:pPr>
      <w:r>
        <w:rPr>
          <w:rFonts w:ascii="Times New Roman"/>
          <w:b w:val="false"/>
          <w:i w:val="false"/>
          <w:color w:val="000000"/>
          <w:sz w:val="28"/>
        </w:rPr>
        <w:t>
      11) проводить проверки в государственных органах по соблюдению требований делопроизводства, в том числе комплексные, тематические и контрольные проверки состояния обеспечения режима секретности и ведения секретного делопроизводства, а также использования защитных средств и защищенной печатно-бланочной продукции;</w:t>
      </w:r>
    </w:p>
    <w:p>
      <w:pPr>
        <w:spacing w:after="0"/>
        <w:ind w:left="0"/>
        <w:jc w:val="both"/>
      </w:pPr>
      <w:r>
        <w:rPr>
          <w:rFonts w:ascii="Times New Roman"/>
          <w:b w:val="false"/>
          <w:i w:val="false"/>
          <w:color w:val="000000"/>
          <w:sz w:val="28"/>
        </w:rPr>
        <w:t>
      12) вносить предложения об ответственности руководителей государственных органов за неисполнение или ненадлежащее исполнение поручений акима города и его заместителей;</w:t>
      </w:r>
    </w:p>
    <w:p>
      <w:pPr>
        <w:spacing w:after="0"/>
        <w:ind w:left="0"/>
        <w:jc w:val="both"/>
      </w:pPr>
      <w:r>
        <w:rPr>
          <w:rFonts w:ascii="Times New Roman"/>
          <w:b w:val="false"/>
          <w:i w:val="false"/>
          <w:color w:val="000000"/>
          <w:sz w:val="28"/>
        </w:rPr>
        <w:t>
      13) осуществлять иные права в соответствии с законодательством.</w:t>
      </w:r>
    </w:p>
    <w:p>
      <w:pPr>
        <w:spacing w:after="0"/>
        <w:ind w:left="0"/>
        <w:jc w:val="both"/>
      </w:pPr>
      <w:r>
        <w:rPr>
          <w:rFonts w:ascii="Times New Roman"/>
          <w:b w:val="false"/>
          <w:i w:val="false"/>
          <w:color w:val="000000"/>
          <w:sz w:val="28"/>
        </w:rPr>
        <w:t>
      17. Работники коммунального государственного учреждения "Аппарат акима города Алматы" могут участвовать в работе консультативно-совещательных органов при акимате города, а также в комиссиях и рабочих группах, образуемых соответствующими актами акима города.</w:t>
      </w:r>
    </w:p>
    <w:p>
      <w:pPr>
        <w:spacing w:after="0"/>
        <w:ind w:left="0"/>
        <w:jc w:val="both"/>
      </w:pPr>
      <w:r>
        <w:rPr>
          <w:rFonts w:ascii="Times New Roman"/>
          <w:b w:val="false"/>
          <w:i w:val="false"/>
          <w:color w:val="000000"/>
          <w:sz w:val="28"/>
        </w:rPr>
        <w:t>
      18. Требования коммунального государственного учреждения "Аппарат акима города Алматы" по представлению государственными органами необходимых материалов, сведений, а также по доработке проектов актов акимата города и акима города, подлежат исполнению в установленные законодательством сроки, если в поручениях акима города, его заместителей и Руководителя аппарата акима города Алматы не установлены другие сроки исполнения.</w:t>
      </w:r>
    </w:p>
    <w:bookmarkStart w:name="z9" w:id="8"/>
    <w:p>
      <w:pPr>
        <w:spacing w:after="0"/>
        <w:ind w:left="0"/>
        <w:jc w:val="left"/>
      </w:pPr>
      <w:r>
        <w:rPr>
          <w:rFonts w:ascii="Times New Roman"/>
          <w:b/>
          <w:i w:val="false"/>
          <w:color w:val="000000"/>
        </w:rPr>
        <w:t xml:space="preserve"> 3. Организация деятельности коммунального</w:t>
      </w:r>
      <w:r>
        <w:br/>
      </w:r>
      <w:r>
        <w:rPr>
          <w:rFonts w:ascii="Times New Roman"/>
          <w:b/>
          <w:i w:val="false"/>
          <w:color w:val="000000"/>
        </w:rPr>
        <w:t>государственного учреждения "Аппарат</w:t>
      </w:r>
      <w:r>
        <w:br/>
      </w:r>
      <w:r>
        <w:rPr>
          <w:rFonts w:ascii="Times New Roman"/>
          <w:b/>
          <w:i w:val="false"/>
          <w:color w:val="000000"/>
        </w:rPr>
        <w:t>акима города Алматы"</w:t>
      </w:r>
    </w:p>
    <w:bookmarkEnd w:id="8"/>
    <w:bookmarkStart w:name="z10" w:id="9"/>
    <w:p>
      <w:pPr>
        <w:spacing w:after="0"/>
        <w:ind w:left="0"/>
        <w:jc w:val="both"/>
      </w:pPr>
      <w:r>
        <w:rPr>
          <w:rFonts w:ascii="Times New Roman"/>
          <w:b w:val="false"/>
          <w:i w:val="false"/>
          <w:color w:val="000000"/>
          <w:sz w:val="28"/>
        </w:rPr>
        <w:t>
      19. Руководство коммунальным государственным учреждением "Аппарат акима района города Алматы" осуществляется Руководителем аппарата акима города Алматы, который несет персональную ответственность за выполнению возложенных на коммунальное государственное учреждение "Аппарат акима города Алматы" задач и осуществление им своих функций.</w:t>
      </w:r>
    </w:p>
    <w:bookmarkEnd w:id="9"/>
    <w:p>
      <w:pPr>
        <w:spacing w:after="0"/>
        <w:ind w:left="0"/>
        <w:jc w:val="both"/>
      </w:pPr>
      <w:r>
        <w:rPr>
          <w:rFonts w:ascii="Times New Roman"/>
          <w:b w:val="false"/>
          <w:i w:val="false"/>
          <w:color w:val="000000"/>
          <w:sz w:val="28"/>
        </w:rPr>
        <w:t>
      20. Руководитель аппарата акима города Алматы назначается на должность и освобождается от должности акимом города.</w:t>
      </w:r>
    </w:p>
    <w:p>
      <w:pPr>
        <w:spacing w:after="0"/>
        <w:ind w:left="0"/>
        <w:jc w:val="both"/>
      </w:pPr>
      <w:r>
        <w:rPr>
          <w:rFonts w:ascii="Times New Roman"/>
          <w:b w:val="false"/>
          <w:i w:val="false"/>
          <w:color w:val="000000"/>
          <w:sz w:val="28"/>
        </w:rPr>
        <w:t>
      21. Руководитель аппарата акима города Алматы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22. Руководитель аппарата акима города Алматы:</w:t>
      </w:r>
    </w:p>
    <w:p>
      <w:pPr>
        <w:spacing w:after="0"/>
        <w:ind w:left="0"/>
        <w:jc w:val="both"/>
      </w:pPr>
      <w:r>
        <w:rPr>
          <w:rFonts w:ascii="Times New Roman"/>
          <w:b w:val="false"/>
          <w:i w:val="false"/>
          <w:color w:val="000000"/>
          <w:sz w:val="28"/>
        </w:rPr>
        <w:t>
      1) представляет на утверждение акиму города Положение о коммунальном государственном учреждении "Аппарат акима города Алматы", вносит предложения по распределению обязанностей между заместителями акима города, структуре и штатной численности коммунального государственного учреждения "Аппарат акима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2) координирует работу помощников, советников и главных инспекторов акима города Алматы, организует и направляет работу отделов и иных структурных подразделений коммунального государственного учреждения "Аппарат акима города Алматы", обеспечивает взаимодействие с иными государственными органами;</w:t>
      </w:r>
    </w:p>
    <w:p>
      <w:pPr>
        <w:spacing w:after="0"/>
        <w:ind w:left="0"/>
        <w:jc w:val="both"/>
      </w:pPr>
      <w:r>
        <w:rPr>
          <w:rFonts w:ascii="Times New Roman"/>
          <w:b w:val="false"/>
          <w:i w:val="false"/>
          <w:color w:val="000000"/>
          <w:sz w:val="28"/>
        </w:rPr>
        <w:t>
      3) вносит на рассмотрение акиму города предложения о назначении на должности и освобождении от должностей помощника акима города, советников и главных инспекторов акима города; руководителей отделов и иных структурных подразделений, главных специалистов коммунального государственного учреждения "Аппарат акима города Алматы", руководителей исполнительных органов, финансируемых из местного бюджета, и их заместителей;</w:t>
      </w:r>
    </w:p>
    <w:p>
      <w:pPr>
        <w:spacing w:after="0"/>
        <w:ind w:left="0"/>
        <w:jc w:val="both"/>
      </w:pPr>
      <w:r>
        <w:rPr>
          <w:rFonts w:ascii="Times New Roman"/>
          <w:b w:val="false"/>
          <w:i w:val="false"/>
          <w:color w:val="000000"/>
          <w:sz w:val="28"/>
        </w:rPr>
        <w:t>
      4) утверждает Положения об отделах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5) координирует работу по контролю за исполнением и соблюдением актов акимата города и акима города, исполнением его поручений, прохождением документов;</w:t>
      </w:r>
    </w:p>
    <w:p>
      <w:pPr>
        <w:spacing w:after="0"/>
        <w:ind w:left="0"/>
        <w:jc w:val="both"/>
      </w:pPr>
      <w:r>
        <w:rPr>
          <w:rFonts w:ascii="Times New Roman"/>
          <w:b w:val="false"/>
          <w:i w:val="false"/>
          <w:color w:val="000000"/>
          <w:sz w:val="28"/>
        </w:rPr>
        <w:t>
      6) представляет на подпись и рассмотрение акиму города проекты постановлений, решений и распоряжений акима города и другие адресуемые акиму города документы и материалы;</w:t>
      </w:r>
    </w:p>
    <w:p>
      <w:pPr>
        <w:spacing w:after="0"/>
        <w:ind w:left="0"/>
        <w:jc w:val="both"/>
      </w:pPr>
      <w:r>
        <w:rPr>
          <w:rFonts w:ascii="Times New Roman"/>
          <w:b w:val="false"/>
          <w:i w:val="false"/>
          <w:color w:val="000000"/>
          <w:sz w:val="28"/>
        </w:rPr>
        <w:t>
      7) издает приказы;</w:t>
      </w:r>
    </w:p>
    <w:p>
      <w:pPr>
        <w:spacing w:after="0"/>
        <w:ind w:left="0"/>
        <w:jc w:val="both"/>
      </w:pPr>
      <w:r>
        <w:rPr>
          <w:rFonts w:ascii="Times New Roman"/>
          <w:b w:val="false"/>
          <w:i w:val="false"/>
          <w:color w:val="000000"/>
          <w:sz w:val="28"/>
        </w:rPr>
        <w:t>
      8) устанавливает внутренний трудовой распорядок;</w:t>
      </w:r>
    </w:p>
    <w:p>
      <w:pPr>
        <w:spacing w:after="0"/>
        <w:ind w:left="0"/>
        <w:jc w:val="both"/>
      </w:pPr>
      <w:r>
        <w:rPr>
          <w:rFonts w:ascii="Times New Roman"/>
          <w:b w:val="false"/>
          <w:i w:val="false"/>
          <w:color w:val="000000"/>
          <w:sz w:val="28"/>
        </w:rPr>
        <w:t>
      9) утверждает смету расходов коммунального государственного учреждения "Аппарат акима города Алматы" и в ее пределах распоряжается финансовыми средствами;</w:t>
      </w:r>
    </w:p>
    <w:p>
      <w:pPr>
        <w:spacing w:after="0"/>
        <w:ind w:left="0"/>
        <w:jc w:val="both"/>
      </w:pPr>
      <w:r>
        <w:rPr>
          <w:rFonts w:ascii="Times New Roman"/>
          <w:b w:val="false"/>
          <w:i w:val="false"/>
          <w:color w:val="000000"/>
          <w:sz w:val="28"/>
        </w:rPr>
        <w:t>
      10) подписывает служебную документацию;</w:t>
      </w:r>
    </w:p>
    <w:p>
      <w:pPr>
        <w:spacing w:after="0"/>
        <w:ind w:left="0"/>
        <w:jc w:val="both"/>
      </w:pPr>
      <w:r>
        <w:rPr>
          <w:rFonts w:ascii="Times New Roman"/>
          <w:b w:val="false"/>
          <w:i w:val="false"/>
          <w:color w:val="000000"/>
          <w:sz w:val="28"/>
        </w:rPr>
        <w:t>
      11) в установленном законодательством порядке поощряет сотрудников коммунального государственного учреждения "Аппарат акима города Алматы" и налагает на них дисциплинарные взыскания;</w:t>
      </w:r>
    </w:p>
    <w:p>
      <w:pPr>
        <w:spacing w:after="0"/>
        <w:ind w:left="0"/>
        <w:jc w:val="both"/>
      </w:pPr>
      <w:r>
        <w:rPr>
          <w:rFonts w:ascii="Times New Roman"/>
          <w:b w:val="false"/>
          <w:i w:val="false"/>
          <w:color w:val="000000"/>
          <w:sz w:val="28"/>
        </w:rPr>
        <w:t>
      12) направляет сотрудников коммунального государственного учреждения "Аппарат акима города Алматы" в командировки, стажировки, на обучение в казахстанских и зарубежных учебных центрах и по иным видам повышения квалификации сотрудников;</w:t>
      </w:r>
    </w:p>
    <w:p>
      <w:pPr>
        <w:spacing w:after="0"/>
        <w:ind w:left="0"/>
        <w:jc w:val="both"/>
      </w:pPr>
      <w:r>
        <w:rPr>
          <w:rFonts w:ascii="Times New Roman"/>
          <w:b w:val="false"/>
          <w:i w:val="false"/>
          <w:color w:val="000000"/>
          <w:sz w:val="28"/>
        </w:rPr>
        <w:t>
      13) обеспечивает на постоянной основе связь Аппарата с Администрацией Президента Республики Казахстан, Канцелярией Премьер-Министра Республики Казахстан, Правительством Республики Казахстан, Парламентом, представительным органом города – Маслихатом города Алматы, городскими подразделениями, средствами массовой информации, общественными организациями и гражданами;</w:t>
      </w:r>
    </w:p>
    <w:p>
      <w:pPr>
        <w:spacing w:after="0"/>
        <w:ind w:left="0"/>
        <w:jc w:val="both"/>
      </w:pPr>
      <w:r>
        <w:rPr>
          <w:rFonts w:ascii="Times New Roman"/>
          <w:b w:val="false"/>
          <w:i w:val="false"/>
          <w:color w:val="000000"/>
          <w:sz w:val="28"/>
        </w:rPr>
        <w:t>
      14) организует и обеспечивает реализацию кадровой политики Акима города;</w:t>
      </w:r>
    </w:p>
    <w:p>
      <w:pPr>
        <w:spacing w:after="0"/>
        <w:ind w:left="0"/>
        <w:jc w:val="both"/>
      </w:pPr>
      <w:r>
        <w:rPr>
          <w:rFonts w:ascii="Times New Roman"/>
          <w:b w:val="false"/>
          <w:i w:val="false"/>
          <w:color w:val="000000"/>
          <w:sz w:val="28"/>
        </w:rPr>
        <w:t>
      15)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16) осуществляет другие полномочия, предусмотренные настоящим Положением, а также возложенные на него Акимом города;</w:t>
      </w:r>
    </w:p>
    <w:p>
      <w:pPr>
        <w:spacing w:after="0"/>
        <w:ind w:left="0"/>
        <w:jc w:val="both"/>
      </w:pPr>
      <w:r>
        <w:rPr>
          <w:rFonts w:ascii="Times New Roman"/>
          <w:b w:val="false"/>
          <w:i w:val="false"/>
          <w:color w:val="000000"/>
          <w:sz w:val="28"/>
        </w:rPr>
        <w:t>
      17) вправе делегировать выполнение отдельных своих полномочий иным руководящим должностным лицам коммунального государственного учреждения "Аппарат акима города Алматы".</w:t>
      </w:r>
    </w:p>
    <w:p>
      <w:pPr>
        <w:spacing w:after="0"/>
        <w:ind w:left="0"/>
        <w:jc w:val="both"/>
      </w:pPr>
      <w:r>
        <w:rPr>
          <w:rFonts w:ascii="Times New Roman"/>
          <w:b w:val="false"/>
          <w:i w:val="false"/>
          <w:color w:val="000000"/>
          <w:sz w:val="28"/>
        </w:rPr>
        <w:t>
      Руководитель аппарата акима города Алматы, в случае определения коммунального государственного учреждения "Аппарат акима города Алматы" – администратором бюджетной программы, осуществляет в установленном законодательством порядке, выполнение процедур организации и проведения государственных закупок.</w:t>
      </w:r>
    </w:p>
    <w:p>
      <w:pPr>
        <w:spacing w:after="0"/>
        <w:ind w:left="0"/>
        <w:jc w:val="both"/>
      </w:pPr>
      <w:r>
        <w:rPr>
          <w:rFonts w:ascii="Times New Roman"/>
          <w:b w:val="false"/>
          <w:i w:val="false"/>
          <w:color w:val="000000"/>
          <w:sz w:val="28"/>
        </w:rPr>
        <w:t>
      Исполнение полномочий руководителя аппарата акима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both"/>
      </w:pPr>
      <w:r>
        <w:rPr>
          <w:rFonts w:ascii="Times New Roman"/>
          <w:b w:val="false"/>
          <w:i w:val="false"/>
          <w:color w:val="000000"/>
          <w:sz w:val="28"/>
        </w:rPr>
        <w:t>
      23. Руководитель аппарата акима города Алматы определяет полномочия своих заместителей в соответствии с законодательством Республики Казахстан.</w:t>
      </w:r>
    </w:p>
    <w:bookmarkStart w:name="z11" w:id="10"/>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"Аппарат акима города Алматы"</w:t>
      </w:r>
    </w:p>
    <w:bookmarkEnd w:id="10"/>
    <w:bookmarkStart w:name="z12" w:id="11"/>
    <w:p>
      <w:pPr>
        <w:spacing w:after="0"/>
        <w:ind w:left="0"/>
        <w:jc w:val="both"/>
      </w:pPr>
      <w:r>
        <w:rPr>
          <w:rFonts w:ascii="Times New Roman"/>
          <w:b w:val="false"/>
          <w:i w:val="false"/>
          <w:color w:val="000000"/>
          <w:sz w:val="28"/>
        </w:rPr>
        <w:t>
      24. Коммунальное государственное учреждение "Аппарат акима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bookmarkEnd w:id="11"/>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25. Имущество, закрепленное за коммунальным государственным учреждением "Аппарат акима города Алматы", относится к коммунальной собственности.</w:t>
      </w:r>
    </w:p>
    <w:p>
      <w:pPr>
        <w:spacing w:after="0"/>
        <w:ind w:left="0"/>
        <w:jc w:val="both"/>
      </w:pPr>
      <w:r>
        <w:rPr>
          <w:rFonts w:ascii="Times New Roman"/>
          <w:b w:val="false"/>
          <w:i w:val="false"/>
          <w:color w:val="000000"/>
          <w:sz w:val="28"/>
        </w:rPr>
        <w:t>
      26. Коммунальное государственное учреждение "Аппарат акима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Start w:name="z13" w:id="12"/>
    <w:p>
      <w:pPr>
        <w:spacing w:after="0"/>
        <w:ind w:left="0"/>
        <w:jc w:val="left"/>
      </w:pPr>
      <w:r>
        <w:rPr>
          <w:rFonts w:ascii="Times New Roman"/>
          <w:b/>
          <w:i w:val="false"/>
          <w:color w:val="000000"/>
        </w:rPr>
        <w:t xml:space="preserve"> 5. Реорганизация и ликвидация коммунального</w:t>
      </w:r>
      <w:r>
        <w:br/>
      </w:r>
      <w:r>
        <w:rPr>
          <w:rFonts w:ascii="Times New Roman"/>
          <w:b/>
          <w:i w:val="false"/>
          <w:color w:val="000000"/>
        </w:rPr>
        <w:t>государственного учреждения "Аппарат</w:t>
      </w:r>
      <w:r>
        <w:br/>
      </w:r>
      <w:r>
        <w:rPr>
          <w:rFonts w:ascii="Times New Roman"/>
          <w:b/>
          <w:i w:val="false"/>
          <w:color w:val="000000"/>
        </w:rPr>
        <w:t>акима города Алматы"</w:t>
      </w:r>
    </w:p>
    <w:bookmarkEnd w:id="12"/>
    <w:bookmarkStart w:name="z14" w:id="13"/>
    <w:p>
      <w:pPr>
        <w:spacing w:after="0"/>
        <w:ind w:left="0"/>
        <w:jc w:val="both"/>
      </w:pPr>
      <w:r>
        <w:rPr>
          <w:rFonts w:ascii="Times New Roman"/>
          <w:b w:val="false"/>
          <w:i w:val="false"/>
          <w:color w:val="000000"/>
          <w:sz w:val="28"/>
        </w:rPr>
        <w:t xml:space="preserve">
      27. Реорганизация и упразднение коммунального государственного учреждения "Аппарат акима города Алматы"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