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0904" w14:textId="0c30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направлении безработных на общественные работы в городе Алматы в 2014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27 января 2014 года N 1/41. Зарегистрировано в Департаменте юстиции города Алматы 11 февраля 2014 года за N 1021. Утратило силу постановлением акимата города Алматы от 20 января 2015 года № 1/23</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20.01.2015 № 1/23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5)</w:t>
      </w:r>
      <w:r>
        <w:rPr>
          <w:rFonts w:ascii="Times New Roman"/>
          <w:b w:val="false"/>
          <w:i w:val="false"/>
          <w:color w:val="000000"/>
          <w:sz w:val="28"/>
        </w:rPr>
        <w:t xml:space="preserve"> статьи 7 и статьей 20 Закона Республики Казахстан от 23 января 2001 года «О занятости населения»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2001 года № 836 «О мерах по реализации Закона Республики Казахстан от 23 января 2001 года «О занятости населения», акимат города Алматы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организаций, виды и объемы общественных работ на 2014 год.</w:t>
      </w:r>
      <w:r>
        <w:br/>
      </w:r>
      <w:r>
        <w:rPr>
          <w:rFonts w:ascii="Times New Roman"/>
          <w:b w:val="false"/>
          <w:i w:val="false"/>
          <w:color w:val="000000"/>
          <w:sz w:val="28"/>
        </w:rPr>
        <w:t>
      </w:t>
      </w:r>
      <w:r>
        <w:rPr>
          <w:rFonts w:ascii="Times New Roman"/>
          <w:b w:val="false"/>
          <w:i w:val="false"/>
          <w:color w:val="000000"/>
          <w:sz w:val="28"/>
        </w:rPr>
        <w:t>2. Уполномочить Управление занятости и социальных программ города Алматы (далее – Управление) на заключение договоров с работодателями на выполнение общественных работ,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3. Установить оплату труда безработных, участвующих в общественных работах, в размере двух минимальных заработных плат в месяц.</w:t>
      </w:r>
      <w:r>
        <w:br/>
      </w:r>
      <w:r>
        <w:rPr>
          <w:rFonts w:ascii="Times New Roman"/>
          <w:b w:val="false"/>
          <w:i w:val="false"/>
          <w:color w:val="000000"/>
          <w:sz w:val="28"/>
        </w:rPr>
        <w:t>
      </w:t>
      </w:r>
      <w:r>
        <w:rPr>
          <w:rFonts w:ascii="Times New Roman"/>
          <w:b w:val="false"/>
          <w:i w:val="false"/>
          <w:color w:val="000000"/>
          <w:sz w:val="28"/>
        </w:rPr>
        <w:t>4. Управлению:</w:t>
      </w:r>
      <w:r>
        <w:br/>
      </w:r>
      <w:r>
        <w:rPr>
          <w:rFonts w:ascii="Times New Roman"/>
          <w:b w:val="false"/>
          <w:i w:val="false"/>
          <w:color w:val="000000"/>
          <w:sz w:val="28"/>
        </w:rPr>
        <w:t>
      1) осуществлять направление безработных на общественные работы в пределах средств, предусмотренных на их проведение в бюджете города Алматы на 2014 год;</w:t>
      </w:r>
      <w:r>
        <w:br/>
      </w:r>
      <w:r>
        <w:rPr>
          <w:rFonts w:ascii="Times New Roman"/>
          <w:b w:val="false"/>
          <w:i w:val="false"/>
          <w:color w:val="000000"/>
          <w:sz w:val="28"/>
        </w:rPr>
        <w:t>
      2) оплату труда безработных, участвующих в общественных работах, производить путем зачисления денежных средств на их лицевые счета в банках второго уровня.</w:t>
      </w:r>
      <w:r>
        <w:br/>
      </w:r>
      <w:r>
        <w:rPr>
          <w:rFonts w:ascii="Times New Roman"/>
          <w:b w:val="false"/>
          <w:i w:val="false"/>
          <w:color w:val="000000"/>
          <w:sz w:val="28"/>
        </w:rPr>
        <w:t>
      </w:t>
      </w:r>
      <w:r>
        <w:rPr>
          <w:rFonts w:ascii="Times New Roman"/>
          <w:b w:val="false"/>
          <w:i w:val="false"/>
          <w:color w:val="000000"/>
          <w:sz w:val="28"/>
        </w:rPr>
        <w:t>5. Управлению обеспечить размещение настоящего постановления на интернет-ресурсе Управления.</w:t>
      </w:r>
      <w:r>
        <w:br/>
      </w:r>
      <w:r>
        <w:rPr>
          <w:rFonts w:ascii="Times New Roman"/>
          <w:b w:val="false"/>
          <w:i w:val="false"/>
          <w:color w:val="000000"/>
          <w:sz w:val="28"/>
        </w:rPr>
        <w:t>
      </w:t>
      </w:r>
      <w:r>
        <w:rPr>
          <w:rFonts w:ascii="Times New Roman"/>
          <w:b w:val="false"/>
          <w:i w:val="false"/>
          <w:color w:val="000000"/>
          <w:sz w:val="28"/>
        </w:rPr>
        <w:t xml:space="preserve">6.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Алматы «О направлении безработных на общественные работы в городе Алматы в 2013 году» от 1 февраля 2013 года № 1/58 (зарегистрированное в Реестре государственной регистрации нормативных правовых актов за № 969, опубликованное 7 марта 2013 года в газете «Алматы Ақшамы» № 32, 7 марта 2013 года в газете «Вечерний Алматы» № 33).</w:t>
      </w:r>
      <w:r>
        <w:br/>
      </w:r>
      <w:r>
        <w:rPr>
          <w:rFonts w:ascii="Times New Roman"/>
          <w:b w:val="false"/>
          <w:i w:val="false"/>
          <w:color w:val="000000"/>
          <w:sz w:val="28"/>
        </w:rPr>
        <w:t>
      </w:t>
      </w:r>
      <w:r>
        <w:rPr>
          <w:rFonts w:ascii="Times New Roman"/>
          <w:b w:val="false"/>
          <w:i w:val="false"/>
          <w:color w:val="000000"/>
          <w:sz w:val="28"/>
        </w:rPr>
        <w:t>7. Контроль за исполнением настоящего постановления возложить на заместителя акима города Алматы Ю. Ильина.</w:t>
      </w:r>
      <w:r>
        <w:br/>
      </w:r>
      <w:r>
        <w:rPr>
          <w:rFonts w:ascii="Times New Roman"/>
          <w:b w:val="false"/>
          <w:i w:val="false"/>
          <w:color w:val="000000"/>
          <w:sz w:val="28"/>
        </w:rPr>
        <w:t>
      </w:t>
      </w:r>
      <w:r>
        <w:rPr>
          <w:rFonts w:ascii="Times New Roman"/>
          <w:b w:val="false"/>
          <w:i w:val="false"/>
          <w:color w:val="000000"/>
          <w:sz w:val="28"/>
        </w:rPr>
        <w:t>8.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Алматы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Есимов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Алматы</w:t>
            </w:r>
            <w:r>
              <w:br/>
            </w:r>
            <w:r>
              <w:rPr>
                <w:rFonts w:ascii="Times New Roman"/>
                <w:b w:val="false"/>
                <w:i w:val="false"/>
                <w:color w:val="000000"/>
                <w:sz w:val="20"/>
              </w:rPr>
              <w:t>от 27 января 2014 года № 1/41</w:t>
            </w:r>
          </w:p>
        </w:tc>
      </w:tr>
    </w:tbl>
    <w:bookmarkStart w:name="z10" w:id="0"/>
    <w:p>
      <w:pPr>
        <w:spacing w:after="0"/>
        <w:ind w:left="0"/>
        <w:jc w:val="left"/>
      </w:pPr>
      <w:r>
        <w:rPr>
          <w:rFonts w:ascii="Times New Roman"/>
          <w:b/>
          <w:i w:val="false"/>
          <w:color w:val="000000"/>
        </w:rPr>
        <w:t xml:space="preserve"> ПЕРЕЧЕНЬ</w:t>
      </w:r>
      <w:r>
        <w:br/>
      </w:r>
      <w:r>
        <w:rPr>
          <w:rFonts w:ascii="Times New Roman"/>
          <w:b/>
          <w:i w:val="false"/>
          <w:color w:val="000000"/>
        </w:rPr>
        <w:t>организаций, виды и объемы</w:t>
      </w:r>
      <w:r>
        <w:br/>
      </w:r>
      <w:r>
        <w:rPr>
          <w:rFonts w:ascii="Times New Roman"/>
          <w:b/>
          <w:i w:val="false"/>
          <w:color w:val="000000"/>
        </w:rPr>
        <w:t>общественных работ на 2014 год</w:t>
      </w:r>
    </w:p>
    <w:bookmarkEnd w:id="0"/>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763"/>
        <w:gridCol w:w="587"/>
        <w:gridCol w:w="10452"/>
        <w:gridCol w:w="244"/>
      </w:tblGrid>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п/п</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Виды работ</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Коли-</w:t>
            </w:r>
            <w:r>
              <w:br/>
            </w:r>
            <w:r>
              <w:rPr>
                <w:rFonts w:ascii="Times New Roman"/>
                <w:b w:val="false"/>
                <w:i w:val="false"/>
                <w:color w:val="000000"/>
                <w:sz w:val="20"/>
              </w:rPr>
              <w:t>
чество</w:t>
            </w:r>
            <w:r>
              <w:br/>
            </w:r>
            <w:r>
              <w:rPr>
                <w:rFonts w:ascii="Times New Roman"/>
                <w:b w:val="false"/>
                <w:i w:val="false"/>
                <w:color w:val="000000"/>
                <w:sz w:val="20"/>
              </w:rPr>
              <w:t>
занятых</w:t>
            </w:r>
            <w:r>
              <w:br/>
            </w:r>
            <w:r>
              <w:rPr>
                <w:rFonts w:ascii="Times New Roman"/>
                <w:b w:val="false"/>
                <w:i w:val="false"/>
                <w:color w:val="000000"/>
                <w:sz w:val="20"/>
              </w:rPr>
              <w:t>
человек</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Организации</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Объемы и конкретные условия общественных работ</w:t>
            </w:r>
            <w:r>
              <w:br/>
            </w:r>
            <w:r>
              <w:rPr>
                <w:rFonts w:ascii="Times New Roman"/>
                <w:b w:val="false"/>
                <w:i w:val="false"/>
                <w:color w:val="000000"/>
                <w:sz w:val="20"/>
              </w:rPr>
              <w:t>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Помощь организациям жилищно- коммунального хозяйства в уборке территорий</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1160</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Аппараты акимов Алатауского района, Медеуского района, объединение юридических лиц «Ассоциация кооперативов собственников помещений Ауэзовского района «Тұрғын үй», объединение юридических лиц «Ассоциация «Жетысу», потребительский кооператив собственников квартир «Парус», ассоциация кооперативов собственников помещений «Туран», товарищество с ограниченной ответственностью «Тазалык Сити», государственное коммунальное предприятие «Алматы Тазалық» и другие</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Согласно договору</w:t>
            </w:r>
            <w:r>
              <w:br/>
            </w:r>
            <w:r>
              <w:rPr>
                <w:rFonts w:ascii="Times New Roman"/>
                <w:b w:val="false"/>
                <w:i w:val="false"/>
                <w:color w:val="000000"/>
                <w:sz w:val="20"/>
              </w:rPr>
              <w:t>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Экологическое оздоровление региона (озеленение и благоустройство)</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Акционерное общество «Тәртіп», товарищество с ограниченной ответственностью «Ремонтно- строительное предприятие «Эталон» и другие</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Согласно договору</w:t>
            </w:r>
            <w:r>
              <w:br/>
            </w:r>
            <w:r>
              <w:rPr>
                <w:rFonts w:ascii="Times New Roman"/>
                <w:b w:val="false"/>
                <w:i w:val="false"/>
                <w:color w:val="000000"/>
                <w:sz w:val="20"/>
              </w:rPr>
              <w:t>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Помощь в проведении региональных общественных кампаний</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1123</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Государственные учреждения «Управление по делам обороны» районов города Алматы, отделы миграционной полиции управлений внутренних дел Алатауского района, Алмалинского района, Бостандыкского района, Жетысуского района, Медеуского района, Турксибского района, Управления внутренних дел Бостандыкского района, Медеуского района, общественное объединение «Алматинское городское общественное объединение по содействию в охране правопорядка», Алмалинский, Ауэзовский, Бостандыкский, Жетысуский, Турксибский районные филиалы партии «Нур Отан», Общественное объединение «Қазақ тілі», управление юстиции Турксибского района и другие</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Согласно договору</w:t>
            </w:r>
            <w:r>
              <w:br/>
            </w:r>
            <w:r>
              <w:rPr>
                <w:rFonts w:ascii="Times New Roman"/>
                <w:b w:val="false"/>
                <w:i w:val="false"/>
                <w:color w:val="000000"/>
                <w:sz w:val="20"/>
              </w:rPr>
              <w:t>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Уход за престарелыми и инвалидами, работа с детьми, иные работы, связанные с оказанием социальных услуг</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603</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Общественное объединение «Общество инвалидов Алатауского района города Алматы», общественное объединение «Улжан улысы», общественное объединение инвалидов, имеющих высшее образование «Намыс», государственное коммунальное казенное предприятие «Дом школьников № 1», государственное учреждение «Республиканская библиотека для незрячих и слабовидящих граждан», Ауэзовский районный филиал Республиканского общественного объединения «Организация ветеранов Республики Казахстан», государственный фонд развития молодежной политики города Алматы, общественное объединение «Общество инвалидов «Алатау», отдел Жетысуского района филиала Республиканского государственного предприятия «Центр обслуживания населения по городу Алматы», Департамент Агентства Республики Казахстан по делам государственной службы по городу Алматы, общественное объединение «Общество инвалидов Жетысуского района», товарищество с ограниченной ответственностью «Чиликар», общественное объединение «Обеспечьте народ жильем», Добровольное общество инвалидов Турксибского района, товарищество с ограниченной ответственностью «Алматинское учебно- производственное предприятие № 2» общественного объединения казахского общества слепых, Турксибский районный благотворительный фонд, общественное объединение «Союз многодетных семей» Турксибского района, общественный фонд «Қалыптасу», общественный фонд «Фонд содействия инвалидам Вооруженных сил», общественный фонд «Центр социально- психологической реабилитации и адаптации для женщин и детей «Родник» и другие</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Согласно договору</w:t>
            </w:r>
            <w:r>
              <w:br/>
            </w:r>
            <w:r>
              <w:rPr>
                <w:rFonts w:ascii="Times New Roman"/>
                <w:b w:val="false"/>
                <w:i w:val="false"/>
                <w:color w:val="000000"/>
                <w:sz w:val="20"/>
              </w:rPr>
              <w:t>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ИТОГО</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Примечание: в зависимости от спроса и предложения на рынке труда количество участников по видам работ и перечень организаций могут меняться в пределах средств, предусмотренных в бюджете города Алматы на проведение общественных работ на 2014 год.</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