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764" w14:textId="38c0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14 февраля 2014 года N 48/2. Зарегистрировано Департаментом юстиции Павлодарской области 27 февраля 2014 года N 3715. Утратило силу постановлением акимата Успенского района Павлодарской области от 29 января 2016 года № 4/1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29.01.2016 № 4/1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2014 года N 48/2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Успенского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Успенского района,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Успенского района, финансируемых из районного бюджета, обеспечивают ознакомление государственных служащих с Правилами, соблюдение норм Правил, размещение текста Правил на информационных стендах местных исполнительных органов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воспринимать критику и замечания коллег и руководителей, а также уметь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