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3ebe" w14:textId="2ff3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Лебяжинского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15 июля 2014 года № 227/7. Зарегистрировано Департаментом юстиции Павлодарской области 13 августа 2014 года № 3914.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2003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w:t>
      </w:r>
      <w:r>
        <w:rPr>
          <w:rFonts w:ascii="Times New Roman"/>
          <w:b w:val="false"/>
          <w:i w:val="false"/>
          <w:color w:val="000000"/>
          <w:sz w:val="28"/>
        </w:rPr>
        <w:t>Типового положения</w:t>
      </w:r>
      <w:r>
        <w:rPr>
          <w:rFonts w:ascii="Times New Roman"/>
          <w:b w:val="false"/>
          <w:i w:val="false"/>
          <w:color w:val="000000"/>
          <w:sz w:val="28"/>
        </w:rPr>
        <w:t xml:space="preserve"> государственного органа Республики Казахстан", акимат Лебяжинского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Лебяжинского сельского округа Лебяжинского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Лебяжинского сельского округа Лебяжинского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Мукатову Ж.А.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"15" июля 2014 года № 227/7</w:t>
            </w:r>
          </w:p>
        </w:tc>
      </w:tr>
    </w:tbl>
    <w:bookmarkStart w:name="z7" w:id="5"/>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Лебяжинского сельского округа Лебяжинского района"</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Государственное учреждение "Аппарат акима Лебяжинского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p>
    <w:bookmarkEnd w:id="6"/>
    <w:bookmarkStart w:name="z10" w:id="7"/>
    <w:p>
      <w:pPr>
        <w:spacing w:after="0"/>
        <w:ind w:left="0"/>
        <w:jc w:val="both"/>
      </w:pPr>
      <w:r>
        <w:rPr>
          <w:rFonts w:ascii="Times New Roman"/>
          <w:b w:val="false"/>
          <w:i w:val="false"/>
          <w:color w:val="000000"/>
          <w:sz w:val="28"/>
        </w:rPr>
        <w:t xml:space="preserve">
      2. Государственное учреждение "Аппарат акима Лебяжинского сельского округа Лебяжинского района" не имеет ведомств. </w:t>
      </w:r>
    </w:p>
    <w:bookmarkEnd w:id="7"/>
    <w:bookmarkStart w:name="z11" w:id="8"/>
    <w:p>
      <w:pPr>
        <w:spacing w:after="0"/>
        <w:ind w:left="0"/>
        <w:jc w:val="both"/>
      </w:pPr>
      <w:r>
        <w:rPr>
          <w:rFonts w:ascii="Times New Roman"/>
          <w:b w:val="false"/>
          <w:i w:val="false"/>
          <w:color w:val="000000"/>
          <w:sz w:val="28"/>
        </w:rPr>
        <w:t xml:space="preserve">
      3. Государственное учреждение "Аппарат акима Лебяжинского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Государственное учреждение "Аппарат акима Лебяжинского сельского округа Лебяжинского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3" w:id="10"/>
    <w:p>
      <w:pPr>
        <w:spacing w:after="0"/>
        <w:ind w:left="0"/>
        <w:jc w:val="both"/>
      </w:pPr>
      <w:r>
        <w:rPr>
          <w:rFonts w:ascii="Times New Roman"/>
          <w:b w:val="false"/>
          <w:i w:val="false"/>
          <w:color w:val="000000"/>
          <w:sz w:val="28"/>
        </w:rPr>
        <w:t>
      5. Государственное учреждение "Аппарат акима Лебяжинского сельского округа Лебяжинского района"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Государственное учреждение "Аппарат акима Лебяжинского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5" w:id="12"/>
    <w:p>
      <w:pPr>
        <w:spacing w:after="0"/>
        <w:ind w:left="0"/>
        <w:jc w:val="both"/>
      </w:pPr>
      <w:r>
        <w:rPr>
          <w:rFonts w:ascii="Times New Roman"/>
          <w:b w:val="false"/>
          <w:i w:val="false"/>
          <w:color w:val="000000"/>
          <w:sz w:val="28"/>
        </w:rPr>
        <w:t>
      7. Государственное учреждение "Аппарат акима Лебяжинского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Лебяжинского сельского округа Лебяжинского района"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Лебяжинского сельского округа Лебяжинского района" утверждаются в соответствии с действующим законодательством.</w:t>
      </w:r>
    </w:p>
    <w:bookmarkEnd w:id="13"/>
    <w:bookmarkStart w:name="z17" w:id="14"/>
    <w:p>
      <w:pPr>
        <w:spacing w:after="0"/>
        <w:ind w:left="0"/>
        <w:jc w:val="both"/>
      </w:pPr>
      <w:r>
        <w:rPr>
          <w:rFonts w:ascii="Times New Roman"/>
          <w:b w:val="false"/>
          <w:i w:val="false"/>
          <w:color w:val="000000"/>
          <w:sz w:val="28"/>
        </w:rPr>
        <w:t>
      9. Местонахождение государственного учреждения "Аппарат акима Лебяжинского сельского округа Лебяжинского района": Республика Казахстан, Павлодарская область, 140700, Лебяжинский район, село Акку, улица Әбілқайыр Баймолдин, 4.</w:t>
      </w:r>
    </w:p>
    <w:bookmarkEnd w:id="14"/>
    <w:bookmarkStart w:name="z18" w:id="15"/>
    <w:p>
      <w:pPr>
        <w:spacing w:after="0"/>
        <w:ind w:left="0"/>
        <w:jc w:val="both"/>
      </w:pPr>
      <w:r>
        <w:rPr>
          <w:rFonts w:ascii="Times New Roman"/>
          <w:b w:val="false"/>
          <w:i w:val="false"/>
          <w:color w:val="000000"/>
          <w:sz w:val="28"/>
        </w:rPr>
        <w:t>
      10. Режим работы государственного учреждения "Аппарат акима Лебяжинского сельского округа Лебяжинского района":</w:t>
      </w:r>
    </w:p>
    <w:bookmarkEnd w:id="15"/>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суббота-воскресенье.</w:t>
      </w:r>
    </w:p>
    <w:bookmarkStart w:name="z19" w:id="16"/>
    <w:p>
      <w:pPr>
        <w:spacing w:after="0"/>
        <w:ind w:left="0"/>
        <w:jc w:val="both"/>
      </w:pPr>
      <w:r>
        <w:rPr>
          <w:rFonts w:ascii="Times New Roman"/>
          <w:b w:val="false"/>
          <w:i w:val="false"/>
          <w:color w:val="000000"/>
          <w:sz w:val="28"/>
        </w:rPr>
        <w:t xml:space="preserve">
      11. Полное наименование государственного учреждения - "Лебяжі ауданының Лебяжі ауылдық округі әкімінің аппараты" мемлекеттік мекемесі, государственное учреждение "Аппарат акима Лебяжинского сельского округа Лебяжинского района". </w:t>
      </w:r>
    </w:p>
    <w:bookmarkEnd w:id="16"/>
    <w:bookmarkStart w:name="z20" w:id="17"/>
    <w:p>
      <w:pPr>
        <w:spacing w:after="0"/>
        <w:ind w:left="0"/>
        <w:jc w:val="both"/>
      </w:pPr>
      <w:r>
        <w:rPr>
          <w:rFonts w:ascii="Times New Roman"/>
          <w:b w:val="false"/>
          <w:i w:val="false"/>
          <w:color w:val="000000"/>
          <w:sz w:val="28"/>
        </w:rPr>
        <w:t>
      12. Учредителем государственного учреждения "Аппарат акима Лебяжинского сельского округа Лебяжинского района" является государство в лице акимата Лебяжинского района.</w:t>
      </w:r>
    </w:p>
    <w:bookmarkEnd w:id="17"/>
    <w:bookmarkStart w:name="z21" w:id="18"/>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Лебяжинского сельского округа Лебяжинского района".</w:t>
      </w:r>
    </w:p>
    <w:bookmarkEnd w:id="18"/>
    <w:bookmarkStart w:name="z22" w:id="19"/>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Лебяжинского сельского округа Лебяжинского района" осуществляется из местного бюджета.</w:t>
      </w:r>
    </w:p>
    <w:bookmarkEnd w:id="19"/>
    <w:bookmarkStart w:name="z23" w:id="20"/>
    <w:p>
      <w:pPr>
        <w:spacing w:after="0"/>
        <w:ind w:left="0"/>
        <w:jc w:val="both"/>
      </w:pPr>
      <w:r>
        <w:rPr>
          <w:rFonts w:ascii="Times New Roman"/>
          <w:b w:val="false"/>
          <w:i w:val="false"/>
          <w:color w:val="000000"/>
          <w:sz w:val="28"/>
        </w:rPr>
        <w:t>
      15. Государственному учреждению "Аппарат акима Лебяжинского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Лебяжинского сельского округа Лебяжинского района".</w:t>
      </w:r>
    </w:p>
    <w:bookmarkEnd w:id="20"/>
    <w:p>
      <w:pPr>
        <w:spacing w:after="0"/>
        <w:ind w:left="0"/>
        <w:jc w:val="both"/>
      </w:pPr>
      <w:r>
        <w:rPr>
          <w:rFonts w:ascii="Times New Roman"/>
          <w:b w:val="false"/>
          <w:i w:val="false"/>
          <w:color w:val="000000"/>
          <w:sz w:val="28"/>
        </w:rPr>
        <w:t>
      Если государственному учреждению "Аппарат акима Лебяжинского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1"/>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w:t>
      </w:r>
      <w:r>
        <w:br/>
      </w:r>
      <w:r>
        <w:rPr>
          <w:rFonts w:ascii="Times New Roman"/>
          <w:b/>
          <w:i w:val="false"/>
          <w:color w:val="000000"/>
        </w:rPr>
        <w:t>государственного учреждения "Аппарат акима</w:t>
      </w:r>
      <w:r>
        <w:br/>
      </w:r>
      <w:r>
        <w:rPr>
          <w:rFonts w:ascii="Times New Roman"/>
          <w:b/>
          <w:i w:val="false"/>
          <w:color w:val="000000"/>
        </w:rPr>
        <w:t>Лебяжинского сельского округа Лебяжинского района"</w:t>
      </w:r>
    </w:p>
    <w:bookmarkEnd w:id="21"/>
    <w:bookmarkStart w:name="z25" w:id="22"/>
    <w:p>
      <w:pPr>
        <w:spacing w:after="0"/>
        <w:ind w:left="0"/>
        <w:jc w:val="both"/>
      </w:pPr>
      <w:r>
        <w:rPr>
          <w:rFonts w:ascii="Times New Roman"/>
          <w:b w:val="false"/>
          <w:i w:val="false"/>
          <w:color w:val="000000"/>
          <w:sz w:val="28"/>
        </w:rPr>
        <w:t>
      16. Миссия государственного учреждения "Аппарат акима Лебяжинского сельского округа Лебяжинского района": проведение государственной политики на соответствующей административно- территориальной единице.</w:t>
      </w:r>
    </w:p>
    <w:bookmarkEnd w:id="22"/>
    <w:bookmarkStart w:name="z26" w:id="23"/>
    <w:p>
      <w:pPr>
        <w:spacing w:after="0"/>
        <w:ind w:left="0"/>
        <w:jc w:val="both"/>
      </w:pPr>
      <w:r>
        <w:rPr>
          <w:rFonts w:ascii="Times New Roman"/>
          <w:b w:val="false"/>
          <w:i w:val="false"/>
          <w:color w:val="000000"/>
          <w:sz w:val="28"/>
        </w:rPr>
        <w:t>
      17. Целью государственного учреждения "Аппарат акима Лебяжинского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3"/>
    <w:bookmarkStart w:name="z27" w:id="24"/>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Лебяжинского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4"/>
    <w:bookmarkStart w:name="z28" w:id="25"/>
    <w:p>
      <w:pPr>
        <w:spacing w:after="0"/>
        <w:ind w:left="0"/>
        <w:jc w:val="both"/>
      </w:pPr>
      <w:r>
        <w:rPr>
          <w:rFonts w:ascii="Times New Roman"/>
          <w:b w:val="false"/>
          <w:i w:val="false"/>
          <w:color w:val="000000"/>
          <w:sz w:val="28"/>
        </w:rPr>
        <w:t>
      19. Задачи:</w:t>
      </w:r>
    </w:p>
    <w:bookmarkEnd w:id="25"/>
    <w:p>
      <w:pPr>
        <w:spacing w:after="0"/>
        <w:ind w:left="0"/>
        <w:jc w:val="both"/>
      </w:pPr>
      <w:r>
        <w:rPr>
          <w:rFonts w:ascii="Times New Roman"/>
          <w:b w:val="false"/>
          <w:i w:val="false"/>
          <w:color w:val="000000"/>
          <w:sz w:val="28"/>
        </w:rPr>
        <w:t>
      1) обеспечение нормотворческой деятельности акима сельского округа;</w:t>
      </w:r>
    </w:p>
    <w:p>
      <w:pPr>
        <w:spacing w:after="0"/>
        <w:ind w:left="0"/>
        <w:jc w:val="both"/>
      </w:pP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p>
    <w:p>
      <w:pPr>
        <w:spacing w:after="0"/>
        <w:ind w:left="0"/>
        <w:jc w:val="both"/>
      </w:pP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5)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6) обеспечение разработки и внесение на рассмотрение акимата района для утверждения районных бюджетных программ, администратором которых является государственное учреждение.</w:t>
      </w:r>
    </w:p>
    <w:bookmarkStart w:name="z29" w:id="26"/>
    <w:p>
      <w:pPr>
        <w:spacing w:after="0"/>
        <w:ind w:left="0"/>
        <w:jc w:val="both"/>
      </w:pPr>
      <w:r>
        <w:rPr>
          <w:rFonts w:ascii="Times New Roman"/>
          <w:b w:val="false"/>
          <w:i w:val="false"/>
          <w:color w:val="000000"/>
          <w:sz w:val="28"/>
        </w:rPr>
        <w:t xml:space="preserve">
      20. Функции: </w:t>
      </w:r>
    </w:p>
    <w:bookmarkEnd w:id="26"/>
    <w:p>
      <w:pPr>
        <w:spacing w:after="0"/>
        <w:ind w:left="0"/>
        <w:jc w:val="both"/>
      </w:pPr>
      <w:r>
        <w:rPr>
          <w:rFonts w:ascii="Times New Roman"/>
          <w:b w:val="false"/>
          <w:i w:val="false"/>
          <w:color w:val="000000"/>
          <w:sz w:val="28"/>
        </w:rPr>
        <w:t>
      1) заключает договоры в соответствии с законодательством;</w:t>
      </w:r>
    </w:p>
    <w:p>
      <w:pPr>
        <w:spacing w:after="0"/>
        <w:ind w:left="0"/>
        <w:jc w:val="both"/>
      </w:pPr>
      <w:r>
        <w:rPr>
          <w:rFonts w:ascii="Times New Roman"/>
          <w:b w:val="false"/>
          <w:i w:val="false"/>
          <w:color w:val="000000"/>
          <w:sz w:val="28"/>
        </w:rPr>
        <w:t>
      2) принимает в пределах своей компетенции решения и распоряжения, дает указания и поручения работникам государственного учреждения;</w:t>
      </w:r>
    </w:p>
    <w:p>
      <w:pPr>
        <w:spacing w:after="0"/>
        <w:ind w:left="0"/>
        <w:jc w:val="both"/>
      </w:pPr>
      <w:r>
        <w:rPr>
          <w:rFonts w:ascii="Times New Roman"/>
          <w:b w:val="false"/>
          <w:i w:val="false"/>
          <w:color w:val="000000"/>
          <w:sz w:val="28"/>
        </w:rPr>
        <w:t>
      3)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4)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5)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p>
    <w:p>
      <w:pPr>
        <w:spacing w:after="0"/>
        <w:ind w:left="0"/>
        <w:jc w:val="both"/>
      </w:pPr>
      <w:r>
        <w:rPr>
          <w:rFonts w:ascii="Times New Roman"/>
          <w:b w:val="false"/>
          <w:i w:val="false"/>
          <w:color w:val="000000"/>
          <w:sz w:val="28"/>
        </w:rPr>
        <w:t xml:space="preserve">
      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7) в целях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p>
    <w:p>
      <w:pPr>
        <w:spacing w:after="0"/>
        <w:ind w:left="0"/>
        <w:jc w:val="both"/>
      </w:pPr>
      <w:r>
        <w:rPr>
          <w:rFonts w:ascii="Times New Roman"/>
          <w:b w:val="false"/>
          <w:i w:val="false"/>
          <w:color w:val="000000"/>
          <w:sz w:val="28"/>
        </w:rPr>
        <w:t>
      9) содействует развитию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10)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11) организует совершение нотариальных действий;</w:t>
      </w:r>
    </w:p>
    <w:p>
      <w:pPr>
        <w:spacing w:after="0"/>
        <w:ind w:left="0"/>
        <w:jc w:val="both"/>
      </w:pPr>
      <w:r>
        <w:rPr>
          <w:rFonts w:ascii="Times New Roman"/>
          <w:b w:val="false"/>
          <w:i w:val="false"/>
          <w:color w:val="000000"/>
          <w:sz w:val="28"/>
        </w:rPr>
        <w:t>
      12)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13)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14)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15) организует помощь инвалидам;</w:t>
      </w:r>
    </w:p>
    <w:p>
      <w:pPr>
        <w:spacing w:after="0"/>
        <w:ind w:left="0"/>
        <w:jc w:val="both"/>
      </w:pPr>
      <w:r>
        <w:rPr>
          <w:rFonts w:ascii="Times New Roman"/>
          <w:b w:val="false"/>
          <w:i w:val="false"/>
          <w:color w:val="000000"/>
          <w:sz w:val="28"/>
        </w:rPr>
        <w:t>
      16)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17)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18) организует совместно с общественными объединениями инвалидов культурно - массовые и просветительские мероприятия;</w:t>
      </w:r>
    </w:p>
    <w:p>
      <w:pPr>
        <w:spacing w:after="0"/>
        <w:ind w:left="0"/>
        <w:jc w:val="both"/>
      </w:pPr>
      <w:r>
        <w:rPr>
          <w:rFonts w:ascii="Times New Roman"/>
          <w:b w:val="false"/>
          <w:i w:val="false"/>
          <w:color w:val="000000"/>
          <w:sz w:val="28"/>
        </w:rPr>
        <w:t>
      19)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20)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21) содействует кадровому обеспечению сельской организации здравоохранения;</w:t>
      </w:r>
    </w:p>
    <w:p>
      <w:pPr>
        <w:spacing w:after="0"/>
        <w:ind w:left="0"/>
        <w:jc w:val="both"/>
      </w:pPr>
      <w:r>
        <w:rPr>
          <w:rFonts w:ascii="Times New Roman"/>
          <w:b w:val="false"/>
          <w:i w:val="false"/>
          <w:color w:val="000000"/>
          <w:sz w:val="28"/>
        </w:rPr>
        <w:t>
      22) содействует развитию местной социальной инфраструктуры;</w:t>
      </w:r>
    </w:p>
    <w:p>
      <w:pPr>
        <w:spacing w:after="0"/>
        <w:ind w:left="0"/>
        <w:jc w:val="both"/>
      </w:pPr>
      <w:r>
        <w:rPr>
          <w:rFonts w:ascii="Times New Roman"/>
          <w:b w:val="false"/>
          <w:i w:val="false"/>
          <w:color w:val="000000"/>
          <w:sz w:val="28"/>
        </w:rPr>
        <w:t>
      23) организует движение общественного транспорта;</w:t>
      </w:r>
    </w:p>
    <w:p>
      <w:pPr>
        <w:spacing w:after="0"/>
        <w:ind w:left="0"/>
        <w:jc w:val="both"/>
      </w:pPr>
      <w:r>
        <w:rPr>
          <w:rFonts w:ascii="Times New Roman"/>
          <w:b w:val="false"/>
          <w:i w:val="false"/>
          <w:color w:val="000000"/>
          <w:sz w:val="28"/>
        </w:rPr>
        <w:t>
      24)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25) взаимодействует с органами местного самоуправления;</w:t>
      </w:r>
    </w:p>
    <w:p>
      <w:pPr>
        <w:spacing w:after="0"/>
        <w:ind w:left="0"/>
        <w:jc w:val="both"/>
      </w:pPr>
      <w:r>
        <w:rPr>
          <w:rFonts w:ascii="Times New Roman"/>
          <w:b w:val="false"/>
          <w:i w:val="false"/>
          <w:color w:val="000000"/>
          <w:sz w:val="28"/>
        </w:rPr>
        <w:t>
      26) осуществляет похозяйственный учет;</w:t>
      </w:r>
    </w:p>
    <w:p>
      <w:pPr>
        <w:spacing w:after="0"/>
        <w:ind w:left="0"/>
        <w:jc w:val="both"/>
      </w:pPr>
      <w:r>
        <w:rPr>
          <w:rFonts w:ascii="Times New Roman"/>
          <w:b w:val="false"/>
          <w:i w:val="false"/>
          <w:color w:val="000000"/>
          <w:sz w:val="28"/>
        </w:rPr>
        <w:t>
      27) принимает участие в работе сессии районного маслихата при утверждении (уточнении) местного бюджета;</w:t>
      </w:r>
    </w:p>
    <w:p>
      <w:pPr>
        <w:spacing w:after="0"/>
        <w:ind w:left="0"/>
        <w:jc w:val="both"/>
      </w:pPr>
      <w:r>
        <w:rPr>
          <w:rFonts w:ascii="Times New Roman"/>
          <w:b w:val="false"/>
          <w:i w:val="false"/>
          <w:color w:val="000000"/>
          <w:sz w:val="28"/>
        </w:rPr>
        <w:t>
      28) поддерживает и оказывает содействие в материально-техническом обеспечении дошкольной организаций, учреждений культуры;</w:t>
      </w:r>
    </w:p>
    <w:p>
      <w:pPr>
        <w:spacing w:after="0"/>
        <w:ind w:left="0"/>
        <w:jc w:val="both"/>
      </w:pPr>
      <w:r>
        <w:rPr>
          <w:rFonts w:ascii="Times New Roman"/>
          <w:b w:val="false"/>
          <w:i w:val="false"/>
          <w:color w:val="000000"/>
          <w:sz w:val="28"/>
        </w:rPr>
        <w:t>
      29) организует в пределах своей компетенции водоснабжение населенных пунктов и регулирует вопросы водопользования;</w:t>
      </w:r>
    </w:p>
    <w:p>
      <w:pPr>
        <w:spacing w:after="0"/>
        <w:ind w:left="0"/>
        <w:jc w:val="both"/>
      </w:pPr>
      <w:r>
        <w:rPr>
          <w:rFonts w:ascii="Times New Roman"/>
          <w:b w:val="false"/>
          <w:i w:val="false"/>
          <w:color w:val="000000"/>
          <w:sz w:val="28"/>
        </w:rPr>
        <w:t>
      30) организует работы по благоустройству, освещению, озеленению и санитарной очистке населенных пунктов;</w:t>
      </w:r>
    </w:p>
    <w:p>
      <w:pPr>
        <w:spacing w:after="0"/>
        <w:ind w:left="0"/>
        <w:jc w:val="both"/>
      </w:pPr>
      <w:r>
        <w:rPr>
          <w:rFonts w:ascii="Times New Roman"/>
          <w:b w:val="false"/>
          <w:i w:val="false"/>
          <w:color w:val="000000"/>
          <w:sz w:val="28"/>
        </w:rPr>
        <w:t>
      31)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32) ведет реестр непрофессиональных медиаторов;</w:t>
      </w:r>
    </w:p>
    <w:p>
      <w:pPr>
        <w:spacing w:after="0"/>
        <w:ind w:left="0"/>
        <w:jc w:val="both"/>
      </w:pPr>
      <w:r>
        <w:rPr>
          <w:rFonts w:ascii="Times New Roman"/>
          <w:b w:val="false"/>
          <w:i w:val="false"/>
          <w:color w:val="000000"/>
          <w:sz w:val="28"/>
        </w:rPr>
        <w:t>
      33) вносит в районный исполнительный орган предложения по организации транспортного сообщения с районным центром, а также организация бесплатного подвоза учащихся до школ и обратно в сельскую местность;</w:t>
      </w:r>
    </w:p>
    <w:p>
      <w:pPr>
        <w:spacing w:after="0"/>
        <w:ind w:left="0"/>
        <w:jc w:val="both"/>
      </w:pPr>
      <w:r>
        <w:rPr>
          <w:rFonts w:ascii="Times New Roman"/>
          <w:b w:val="false"/>
          <w:i w:val="false"/>
          <w:color w:val="000000"/>
          <w:sz w:val="28"/>
        </w:rPr>
        <w:t>
      34)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35) организует работу добровольных помощников участковых;</w:t>
      </w:r>
    </w:p>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бюджетными законодательством Республики Казахстан;</w:t>
      </w:r>
    </w:p>
    <w:p>
      <w:pPr>
        <w:spacing w:after="0"/>
        <w:ind w:left="0"/>
        <w:jc w:val="both"/>
      </w:pPr>
      <w:r>
        <w:rPr>
          <w:rFonts w:ascii="Times New Roman"/>
          <w:b w:val="false"/>
          <w:i w:val="false"/>
          <w:color w:val="000000"/>
          <w:sz w:val="28"/>
        </w:rPr>
        <w:t>
      37)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38)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39)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40)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41)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42)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43)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44) формирует доходные источники;</w:t>
      </w:r>
    </w:p>
    <w:p>
      <w:pPr>
        <w:spacing w:after="0"/>
        <w:ind w:left="0"/>
        <w:jc w:val="both"/>
      </w:pPr>
      <w:r>
        <w:rPr>
          <w:rFonts w:ascii="Times New Roman"/>
          <w:b w:val="false"/>
          <w:i w:val="false"/>
          <w:color w:val="000000"/>
          <w:sz w:val="28"/>
        </w:rPr>
        <w:t>
      45)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p>
      <w:pPr>
        <w:spacing w:after="0"/>
        <w:ind w:left="0"/>
        <w:jc w:val="both"/>
      </w:pPr>
      <w:r>
        <w:rPr>
          <w:rFonts w:ascii="Times New Roman"/>
          <w:b w:val="false"/>
          <w:i w:val="false"/>
          <w:color w:val="000000"/>
          <w:sz w:val="28"/>
        </w:rPr>
        <w:t xml:space="preserve">
      46) принимает работников по трудовому договору за счет экономии бюджетных средств и (или) поступлений,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47)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48) определение мест выпаса животных на землях населенного пункта;</w:t>
      </w:r>
    </w:p>
    <w:p>
      <w:pPr>
        <w:spacing w:after="0"/>
        <w:ind w:left="0"/>
        <w:jc w:val="both"/>
      </w:pPr>
      <w:r>
        <w:rPr>
          <w:rFonts w:ascii="Times New Roman"/>
          <w:b w:val="false"/>
          <w:i w:val="false"/>
          <w:color w:val="000000"/>
          <w:sz w:val="28"/>
        </w:rPr>
        <w:t>
      49) организация санитарной очистки территории населенных пунктов;</w:t>
      </w:r>
    </w:p>
    <w:p>
      <w:pPr>
        <w:spacing w:after="0"/>
        <w:ind w:left="0"/>
        <w:jc w:val="both"/>
      </w:pPr>
      <w:r>
        <w:rPr>
          <w:rFonts w:ascii="Times New Roman"/>
          <w:b w:val="false"/>
          <w:i w:val="false"/>
          <w:color w:val="000000"/>
          <w:sz w:val="28"/>
        </w:rPr>
        <w:t>
      50) 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соответствующей территории;</w:t>
      </w:r>
    </w:p>
    <w:p>
      <w:pPr>
        <w:spacing w:after="0"/>
        <w:ind w:left="0"/>
        <w:jc w:val="both"/>
      </w:pPr>
      <w:r>
        <w:rPr>
          <w:rFonts w:ascii="Times New Roman"/>
          <w:b w:val="false"/>
          <w:i w:val="false"/>
          <w:color w:val="000000"/>
          <w:sz w:val="28"/>
        </w:rPr>
        <w:t>
      51) принятие решений о снятии карантина или ограничительных мероприятий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w:t>
      </w:r>
    </w:p>
    <w:p>
      <w:pPr>
        <w:spacing w:after="0"/>
        <w:ind w:left="0"/>
        <w:jc w:val="both"/>
      </w:pPr>
      <w:r>
        <w:rPr>
          <w:rFonts w:ascii="Times New Roman"/>
          <w:b w:val="false"/>
          <w:i w:val="false"/>
          <w:color w:val="000000"/>
          <w:sz w:val="28"/>
        </w:rPr>
        <w:t>
      52) обеспечение ветеринарных пунктов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53) решает в соответствии с действующим законодательством иные вопросы отнесенные к компетенции акима сельского округа.</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xml:space="preserve">
      Государственное учреждение "Аппарат акима Лебяжинского сельского округа Лебяжинского района" для реализации предусмотренным настоящим </w:t>
      </w:r>
      <w:r>
        <w:rPr>
          <w:rFonts w:ascii="Times New Roman"/>
          <w:b w:val="false"/>
          <w:i w:val="false"/>
          <w:color w:val="000000"/>
          <w:sz w:val="28"/>
        </w:rPr>
        <w:t>положением</w:t>
      </w:r>
      <w:r>
        <w:rPr>
          <w:rFonts w:ascii="Times New Roman"/>
          <w:b w:val="false"/>
          <w:i w:val="false"/>
          <w:color w:val="000000"/>
          <w:sz w:val="28"/>
        </w:rPr>
        <w:t xml:space="preserve"> полномочий имеет право: </w:t>
      </w:r>
    </w:p>
    <w:p>
      <w:pPr>
        <w:spacing w:after="0"/>
        <w:ind w:left="0"/>
        <w:jc w:val="both"/>
      </w:pPr>
      <w:r>
        <w:rPr>
          <w:rFonts w:ascii="Times New Roman"/>
          <w:b w:val="false"/>
          <w:i w:val="false"/>
          <w:color w:val="000000"/>
          <w:sz w:val="28"/>
        </w:rPr>
        <w:t>
      1) представлять интересы акима, государственного учреждения "Аппарат акима Лебяжинского сельского округа Лебяжинского района" в судах, во взаимоотношениях с государственными органами, организации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организации;</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государственного учреждения "Аппарат акима Лебяжинского сельского округа Лебяжинского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 - 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w:t>
      </w:r>
    </w:p>
    <w:p>
      <w:pPr>
        <w:spacing w:after="0"/>
        <w:ind w:left="0"/>
        <w:jc w:val="both"/>
      </w:pPr>
      <w:r>
        <w:rPr>
          <w:rFonts w:ascii="Times New Roman"/>
          <w:b w:val="false"/>
          <w:i w:val="false"/>
          <w:color w:val="000000"/>
          <w:sz w:val="28"/>
        </w:rPr>
        <w:t>
      3) реализация законодательства Республики Казахстан о государственной службе, повышение квалификации кадров в системе государственных органов района;</w:t>
      </w:r>
    </w:p>
    <w:p>
      <w:pPr>
        <w:spacing w:after="0"/>
        <w:ind w:left="0"/>
        <w:jc w:val="both"/>
      </w:pPr>
      <w:r>
        <w:rPr>
          <w:rFonts w:ascii="Times New Roman"/>
          <w:b w:val="false"/>
          <w:i w:val="false"/>
          <w:color w:val="000000"/>
          <w:sz w:val="28"/>
        </w:rPr>
        <w:t>
      4) представлять соответствующую информацию в уполномоченный орган по оценке качества оказания государственных услуг.</w:t>
      </w:r>
    </w:p>
    <w:bookmarkStart w:name="z31" w:id="28"/>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Лебяжинского</w:t>
      </w:r>
      <w:r>
        <w:br/>
      </w:r>
      <w:r>
        <w:rPr>
          <w:rFonts w:ascii="Times New Roman"/>
          <w:b/>
          <w:i w:val="false"/>
          <w:color w:val="000000"/>
        </w:rPr>
        <w:t>сельского округа Лебяжинского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Лебяжинского сельского округа Лебяжинского района" осуществляется первым руководителем, который несет персональную ответственность за выполнения возложенных на государственное учреждение "Аппарат акима Лебяжинского сельского округа Лебяжинского района" задач и осуществление им своих функции.</w:t>
      </w:r>
    </w:p>
    <w:bookmarkEnd w:id="29"/>
    <w:bookmarkStart w:name="z33" w:id="30"/>
    <w:p>
      <w:pPr>
        <w:spacing w:after="0"/>
        <w:ind w:left="0"/>
        <w:jc w:val="both"/>
      </w:pPr>
      <w:r>
        <w:rPr>
          <w:rFonts w:ascii="Times New Roman"/>
          <w:b w:val="false"/>
          <w:i w:val="false"/>
          <w:color w:val="000000"/>
          <w:sz w:val="28"/>
        </w:rPr>
        <w:t>
      23. Первый руководитель государственного учреждения "Аппарат акима Лебяжинского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30"/>
    <w:p>
      <w:pPr>
        <w:spacing w:after="0"/>
        <w:ind w:left="0"/>
        <w:jc w:val="both"/>
      </w:pPr>
      <w:r>
        <w:rPr>
          <w:rFonts w:ascii="Times New Roman"/>
          <w:b w:val="false"/>
          <w:i w:val="false"/>
          <w:color w:val="000000"/>
          <w:sz w:val="28"/>
        </w:rPr>
        <w:t>
      Должность первого руководителя государственного учреждения является выборной.</w:t>
      </w:r>
    </w:p>
    <w:bookmarkStart w:name="z34" w:id="31"/>
    <w:p>
      <w:pPr>
        <w:spacing w:after="0"/>
        <w:ind w:left="0"/>
        <w:jc w:val="both"/>
      </w:pPr>
      <w:r>
        <w:rPr>
          <w:rFonts w:ascii="Times New Roman"/>
          <w:b w:val="false"/>
          <w:i w:val="false"/>
          <w:color w:val="000000"/>
          <w:sz w:val="28"/>
        </w:rPr>
        <w:t xml:space="preserve">
      24. Полномочия первого руководителя государственного учреждения "Аппарат акима Лебяжинского сельского округа Лебяжинского района": </w:t>
      </w:r>
    </w:p>
    <w:bookmarkEnd w:id="31"/>
    <w:p>
      <w:pPr>
        <w:spacing w:after="0"/>
        <w:ind w:left="0"/>
        <w:jc w:val="both"/>
      </w:pPr>
      <w:r>
        <w:rPr>
          <w:rFonts w:ascii="Times New Roman"/>
          <w:b w:val="false"/>
          <w:i w:val="false"/>
          <w:color w:val="000000"/>
          <w:sz w:val="28"/>
        </w:rPr>
        <w:t>
      1) представляет на утверждение акимата района Положение о государственном учреждение "Аппарат акима Лебяжинского сельского округа Лебяжинского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Лебяжинского сельского округа Лебяжинского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государственного учреждения "Аппарат акима Лебяжинского сельского округа Лебяжинского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Лебяжинского сельского округа Лебяжинского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распоряжение и дает указание по вопросам, входящий в его компетенцию, обязательные для выполнения всеми работниками государственного учреждения "Аппарат акима Лебяжинского сельского округа Лебяжинского района";</w:t>
      </w:r>
    </w:p>
    <w:p>
      <w:pPr>
        <w:spacing w:after="0"/>
        <w:ind w:left="0"/>
        <w:jc w:val="both"/>
      </w:pPr>
      <w:r>
        <w:rPr>
          <w:rFonts w:ascii="Times New Roman"/>
          <w:b w:val="false"/>
          <w:i w:val="false"/>
          <w:color w:val="000000"/>
          <w:sz w:val="28"/>
        </w:rPr>
        <w:t>
      6)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7) проводит раздельные сходы с населением сельского округа;</w:t>
      </w:r>
    </w:p>
    <w:p>
      <w:pPr>
        <w:spacing w:after="0"/>
        <w:ind w:left="0"/>
        <w:jc w:val="both"/>
      </w:pPr>
      <w:r>
        <w:rPr>
          <w:rFonts w:ascii="Times New Roman"/>
          <w:b w:val="false"/>
          <w:i w:val="false"/>
          <w:color w:val="000000"/>
          <w:sz w:val="28"/>
        </w:rPr>
        <w:t>
      8)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xml:space="preserve">
      9) представляет государственное учреждение в государственных органах, иных организациях; </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"Аппарат акима Лебяжинского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Лебяжинского сельского округа Лебяжинского района" и уполномоченным органом по управлению коммунальным имуществом (местным исполнительным органом) регулируются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Лебяжинского сельского округа Лебяжинского района"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xml:space="preserve">
      27. Взаимоотношение между администрацией государственного учреждения "Аппарат акима Лебяжинского сельского округа Лебяжинского района" с трудовым коллективом определяется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4"/>
    <w:bookmarkStart w:name="z38" w:id="35"/>
    <w:p>
      <w:pPr>
        <w:spacing w:after="0"/>
        <w:ind w:left="0"/>
        <w:jc w:val="left"/>
      </w:pPr>
      <w:r>
        <w:rPr>
          <w:rFonts w:ascii="Times New Roman"/>
          <w:b/>
          <w:i w:val="false"/>
          <w:color w:val="000000"/>
        </w:rPr>
        <w:t xml:space="preserve"> 4. Имущество государственного учреждения "Аппарат акима</w:t>
      </w:r>
      <w:r>
        <w:br/>
      </w:r>
      <w:r>
        <w:rPr>
          <w:rFonts w:ascii="Times New Roman"/>
          <w:b/>
          <w:i w:val="false"/>
          <w:color w:val="000000"/>
        </w:rPr>
        <w:t>Лебяжинского сельского округа Лебяжинского района"</w:t>
      </w:r>
    </w:p>
    <w:bookmarkEnd w:id="35"/>
    <w:bookmarkStart w:name="z39" w:id="36"/>
    <w:p>
      <w:pPr>
        <w:spacing w:after="0"/>
        <w:ind w:left="0"/>
        <w:jc w:val="both"/>
      </w:pPr>
      <w:r>
        <w:rPr>
          <w:rFonts w:ascii="Times New Roman"/>
          <w:b w:val="false"/>
          <w:i w:val="false"/>
          <w:color w:val="000000"/>
          <w:sz w:val="28"/>
        </w:rPr>
        <w:t>
      28. Государственное учреждение "Аппарат акима Лебяжинского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36"/>
    <w:p>
      <w:pPr>
        <w:spacing w:after="0"/>
        <w:ind w:left="0"/>
        <w:jc w:val="both"/>
      </w:pPr>
      <w:r>
        <w:rPr>
          <w:rFonts w:ascii="Times New Roman"/>
          <w:b w:val="false"/>
          <w:i w:val="false"/>
          <w:color w:val="000000"/>
          <w:sz w:val="28"/>
        </w:rPr>
        <w:t>
      Имущество государственного учреждения "Аппарат акима Лебяжинского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37"/>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Лебяжинского сельского округа Лебяжинского района" относится к районной коммунальной собственности.</w:t>
      </w:r>
    </w:p>
    <w:bookmarkEnd w:id="37"/>
    <w:bookmarkStart w:name="z41" w:id="38"/>
    <w:p>
      <w:pPr>
        <w:spacing w:after="0"/>
        <w:ind w:left="0"/>
        <w:jc w:val="both"/>
      </w:pPr>
      <w:r>
        <w:rPr>
          <w:rFonts w:ascii="Times New Roman"/>
          <w:b w:val="false"/>
          <w:i w:val="false"/>
          <w:color w:val="000000"/>
          <w:sz w:val="28"/>
        </w:rPr>
        <w:t>
      30. Государственное учреждение "Аппарат акима Лебяжинского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8"/>
    <w:bookmarkStart w:name="z42" w:id="39"/>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Лебяжинского сельского округа Лебяжинского района"</w:t>
      </w:r>
    </w:p>
    <w:bookmarkEnd w:id="39"/>
    <w:bookmarkStart w:name="z43" w:id="40"/>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Лебяжинского сельского округа Лебяжинского района" осуществляются в соответствии с законодательством Республики Казахстан.</w:t>
      </w:r>
    </w:p>
    <w:bookmarkEnd w:id="40"/>
    <w:bookmarkStart w:name="z44" w:id="41"/>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Лебяжинского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41"/>
    <w:bookmarkStart w:name="z45" w:id="42"/>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Лебяжинского сельского округа Лебяжинского района"</w:t>
      </w:r>
    </w:p>
    <w:bookmarkEnd w:id="42"/>
    <w:bookmarkStart w:name="z46" w:id="43"/>
    <w:p>
      <w:pPr>
        <w:spacing w:after="0"/>
        <w:ind w:left="0"/>
        <w:jc w:val="both"/>
      </w:pPr>
      <w:r>
        <w:rPr>
          <w:rFonts w:ascii="Times New Roman"/>
          <w:b w:val="false"/>
          <w:i w:val="false"/>
          <w:color w:val="000000"/>
          <w:sz w:val="28"/>
        </w:rPr>
        <w:t>
      33. Государственное учреждение "Аппарат акима Лебяжинского сельского округа Лебяжинского района" имеет следующие организации, находящиеся в ведении:</w:t>
      </w:r>
    </w:p>
    <w:bookmarkEnd w:id="43"/>
    <w:p>
      <w:pPr>
        <w:spacing w:after="0"/>
        <w:ind w:left="0"/>
        <w:jc w:val="both"/>
      </w:pPr>
      <w:r>
        <w:rPr>
          <w:rFonts w:ascii="Times New Roman"/>
          <w:b w:val="false"/>
          <w:i w:val="false"/>
          <w:color w:val="000000"/>
          <w:sz w:val="28"/>
        </w:rPr>
        <w:t>
      1) Государственное казенное коммунальное предприятие "Детский сад "Айналайын" аппарата акима Лебяжинского сельского округа Лебяжинского района, акимата Лебяжинского района".</w:t>
      </w:r>
    </w:p>
    <w:p>
      <w:pPr>
        <w:spacing w:after="0"/>
        <w:ind w:left="0"/>
        <w:jc w:val="both"/>
      </w:pPr>
      <w:r>
        <w:rPr>
          <w:rFonts w:ascii="Times New Roman"/>
          <w:b w:val="false"/>
          <w:i w:val="false"/>
          <w:color w:val="000000"/>
          <w:sz w:val="28"/>
        </w:rPr>
        <w:t>
      2) Государственное казенное коммунальное предприятие "Ясли сад "Балдаурен" аппарата акима Лебяжинского сельского округа Лебяжинского района, акимата Лебяжинского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