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fb3b" w14:textId="86df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Лебяжинского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Лебяжинского района Павлодарской области от 06 мая 2014 года № 2/32. Зарегистрировано Департаментом юстиции 22 мая 2014 года № 3818. Утратило силу решением маслихата Лебяжинского района Павлодарской области от 16 сентября 2015 года № 2/45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Лебяжинского района Павлодарской области от 16.09.2015 № 2/45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03 декабря 2013 года № 704 "Об утверждении Типового регламента маслихата", Лебяжинский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Лебяжинского районного маслихата.</w:t>
      </w:r>
      <w:r>
        <w:br/>
      </w:r>
      <w:r>
        <w:rPr>
          <w:rFonts w:ascii="Times New Roman"/>
          <w:b w:val="false"/>
          <w:i w:val="false"/>
          <w:color w:val="000000"/>
          <w:sz w:val="28"/>
        </w:rPr>
        <w:t>
      </w:t>
      </w:r>
      <w:r>
        <w:rPr>
          <w:rFonts w:ascii="Times New Roman"/>
          <w:b w:val="false"/>
          <w:i w:val="false"/>
          <w:color w:val="000000"/>
          <w:sz w:val="28"/>
        </w:rPr>
        <w:t>2. Отменить решение Лебяжинского районного маслихата (XXV сессия V созыва) от 26 декабря 2013 года № 4/25 "Об утверждении регламента Лебяжинского районного маслихата".</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возложить на руководителя аппарата маслихата района.</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секретаря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Тлеугабыл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сессии</w:t>
            </w:r>
            <w:r>
              <w:br/>
            </w:r>
            <w:r>
              <w:rPr>
                <w:rFonts w:ascii="Times New Roman"/>
                <w:b w:val="false"/>
                <w:i w:val="false"/>
                <w:color w:val="000000"/>
                <w:sz w:val="20"/>
              </w:rPr>
              <w:t>(ХХXII (внеочердная) сессия</w:t>
            </w:r>
            <w:r>
              <w:br/>
            </w:r>
            <w:r>
              <w:rPr>
                <w:rFonts w:ascii="Times New Roman"/>
                <w:b w:val="false"/>
                <w:i w:val="false"/>
                <w:color w:val="000000"/>
                <w:sz w:val="20"/>
              </w:rPr>
              <w:t>V созыв)</w:t>
            </w:r>
            <w:r>
              <w:br/>
            </w:r>
            <w:r>
              <w:rPr>
                <w:rFonts w:ascii="Times New Roman"/>
                <w:b w:val="false"/>
                <w:i w:val="false"/>
                <w:color w:val="000000"/>
                <w:sz w:val="20"/>
              </w:rPr>
              <w:t>Лебяжинского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06 мая 2014 года № 2/32</w:t>
            </w:r>
          </w:p>
        </w:tc>
      </w:tr>
    </w:tbl>
    <w:bookmarkStart w:name="z7" w:id="0"/>
    <w:p>
      <w:pPr>
        <w:spacing w:after="0"/>
        <w:ind w:left="0"/>
        <w:jc w:val="left"/>
      </w:pPr>
      <w:r>
        <w:rPr>
          <w:rFonts w:ascii="Times New Roman"/>
          <w:b/>
          <w:i w:val="false"/>
          <w:color w:val="000000"/>
        </w:rPr>
        <w:t xml:space="preserve"> Регламент Лебяжинского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Лебяжинского районного маслихата (далее – регламент) разработан в соответствии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Лебяжинский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Лебяжинской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Лебяжинского района.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депутатами, акимом Лебяжинского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Лебяжинского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маслихата района, приглашаются аким района, акимы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не должна превышать 30 минут, для содокладов – 15 минут, для выступлений в прениях предоставляется до 5 минут, для заключительного слова до 5 минут, для выступлений по мотивам голосования, порядку ведения заседания, для заявлений, вопросов, предложений, справок, информации отводится до 3 минут.</w:t>
      </w:r>
      <w:r>
        <w:br/>
      </w: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Лебяжинского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Лебяжинского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Лебяжинского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Павлодарской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4" w:id="5"/>
    <w:p>
      <w:pPr>
        <w:spacing w:after="0"/>
        <w:ind w:left="0"/>
        <w:jc w:val="left"/>
      </w:pPr>
      <w:r>
        <w:rPr>
          <w:rFonts w:ascii="Times New Roman"/>
          <w:b/>
          <w:i w:val="false"/>
          <w:color w:val="000000"/>
        </w:rPr>
        <w:t xml:space="preserve"> 5. Должностные лица, постоянные комиссии и иные</w:t>
      </w:r>
      <w:r>
        <w:br/>
      </w:r>
      <w:r>
        <w:rPr>
          <w:rFonts w:ascii="Times New Roman"/>
          <w:b/>
          <w:i w:val="false"/>
          <w:color w:val="000000"/>
        </w:rPr>
        <w:t>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9"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3"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9"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3"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8"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5"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