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8a60" w14:textId="3218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(XXV сессия V созыв) от 27 декабря 2013 года N 7/25 "О бюджете Лебяжинского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26 марта 2014 года N 1/28. Зарегистрировано Департаментом юстиции Павлодарской области 08 апреля 2014 года N 3749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18 июля 2005 года,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1d1b11"/>
          <w:sz w:val="28"/>
        </w:rPr>
        <w:t xml:space="preserve"> районного маслихата (XXV сессия V созыв) от 27 декабря 2013 года N 7/25 "О бюджете Лебяжинского района на 2014 - 2016 годы" (зарегистрированное в Реестре государственной регистрации нормативных правовых актов за N 3654, опубликованное 18 января 2014 года в газете "Аққу үні" - "Вести Акку"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"2064423" заменить цифрами "2094868";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"-38032" заменить цифрами "-68477";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"38032" заменить цифрами "68477";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1d1b11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1d1b11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>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>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Альтаев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>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(XXVIII (внеочередная)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сессия 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>от 26 марта 2014 года N 1/28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1d1b11"/>
          <w:sz w:val="28"/>
        </w:rPr>
        <w:t xml:space="preserve">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к решению районного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>маслихата (XXV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d1b11"/>
          <w:sz w:val="28"/>
        </w:rPr>
        <w:t xml:space="preserve">от 27 декабря 2013 года N 7/25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403"/>
        <w:gridCol w:w="510"/>
        <w:gridCol w:w="8773"/>
        <w:gridCol w:w="225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6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2064423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290627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133282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106470</w:t>
            </w:r>
          </w:p>
        </w:tc>
      </w:tr>
      <w:tr>
        <w:trPr>
          <w:trHeight w:val="28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45582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6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102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6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4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15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1771921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1771921</w:t>
            </w:r>
          </w:p>
        </w:tc>
      </w:tr>
      <w:tr>
        <w:trPr>
          <w:trHeight w:val="3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545"/>
        <w:gridCol w:w="545"/>
        <w:gridCol w:w="8118"/>
        <w:gridCol w:w="22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2094868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62474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</w:t>
            </w:r>
          </w:p>
        </w:tc>
      </w:tr>
      <w:tr>
        <w:trPr>
          <w:trHeight w:val="12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1254977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144007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1041651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1038177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1025703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172961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98431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90829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44103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90757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57788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44712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-68477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