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342a" w14:textId="c1d3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14 февраля 2014 года N 60/2. Зарегистрировано Департаментом юстиции Павлодарской области 26 февраля 2014 года N 3713. Утратило силу постановлением акимата Качирского района Павлодарской области от 15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15.01.2016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2014 года N 60/2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Качирского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государственных служащих местных исполнительных органов Качирского района,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исполнительных органов, финансируемых из районного бюджета обеспечивают ознакомление государственных служащих с Правилами, соблюдение норм Правил, размещение текста Правил на информационных стендах местных исполнительных органов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 и добросовестно выполнять служебные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Кодекса чести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требовательными к себе, принципиальными, объективными и беспристрастными, а также нетерпимыми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действий, дискредитирующих их, как государственных служащих,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