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844086" w14:textId="784408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Железинского района на 2015 - 2017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Железинского района Павлодарской области от 25 декабря 2014 года № 267-5/32. Зарегистрировано Департаментом юстиции Павлодарской области 14 января 2015 года № 4265. Утратило силу письмом маслихата Железинского района Павлодарской области от 06 января 2016 года № 1-35-16/7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Сноска. Утратило силу письмом маслихата Железинского района Павлодарской области от 06.01.2016 № 1-35-16/7.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соответствии с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 от 4 декабря 2008 года, подпунктом 1) 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Павлодарского областного маслихата от 12 декабря 2014 года № 299/37 "Об областном бюджете на 2015 - 2017 годы" Железинский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Утвердить районный бюджет на 2015 - 2017 годы согласно приложениям</w:t>
      </w:r>
      <w:r>
        <w:rPr>
          <w:rFonts w:ascii="Times New Roman"/>
          <w:b w:val="false"/>
          <w:i w:val="false"/>
          <w:color w:val="000000"/>
          <w:sz w:val="28"/>
        </w:rPr>
        <w:t xml:space="preserve"> 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 xml:space="preserve"> 2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 xml:space="preserve"> 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2015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доходы - 2888588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налоговым поступлениям - 530870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неналоговым поступлениям - 2113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поступлениям от продажи основного капитала - 3401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поступлениям трасфертов – 2352204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затраты - 2895033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чистое бюджетное кредитование - 35790 тысяч тенге;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погашение бюджетных кредитов - 8805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бюджетные кредиты – 44595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сальдо по операциям с финансовыми активами равно нулю;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дефицит бюджета - –42235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финансирование дефицита бюджета - 42235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Сноска. Пункт 1 с изменениями, внесенными решениями маслихата Железинского района Павлодарской области от 10.04.2015</w:t>
      </w:r>
      <w:r>
        <w:rPr>
          <w:rFonts w:ascii="Times New Roman"/>
          <w:b w:val="false"/>
          <w:i w:val="false"/>
          <w:color w:val="ff0000"/>
          <w:sz w:val="28"/>
        </w:rPr>
        <w:t xml:space="preserve"> N 289-5/36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01.01.2015); от 18.06.2015</w:t>
      </w:r>
      <w:r>
        <w:rPr>
          <w:rFonts w:ascii="Times New Roman"/>
          <w:b w:val="false"/>
          <w:i w:val="false"/>
          <w:color w:val="ff0000"/>
          <w:sz w:val="28"/>
        </w:rPr>
        <w:t xml:space="preserve"> N 291-5/37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01.01.2015); от 23.09.2015</w:t>
      </w:r>
      <w:r>
        <w:rPr>
          <w:rFonts w:ascii="Times New Roman"/>
          <w:b w:val="false"/>
          <w:i w:val="false"/>
          <w:color w:val="ff0000"/>
          <w:sz w:val="28"/>
        </w:rPr>
        <w:t xml:space="preserve"> N 319-5/40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01.01.2015); от 25.11.2015 </w:t>
      </w:r>
      <w:r>
        <w:rPr>
          <w:rFonts w:ascii="Times New Roman"/>
          <w:b w:val="false"/>
          <w:i w:val="false"/>
          <w:color w:val="ff0000"/>
          <w:sz w:val="28"/>
        </w:rPr>
        <w:t>№ 334-5/43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01.01.2015); от 23.12.2015 </w:t>
      </w:r>
      <w:r>
        <w:rPr>
          <w:rFonts w:ascii="Times New Roman"/>
          <w:b w:val="false"/>
          <w:i w:val="false"/>
          <w:color w:val="ff0000"/>
          <w:sz w:val="28"/>
        </w:rPr>
        <w:t>№ 336-5/44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Утвердить объем бюджетных субвенции на 2015 год, передаваемых из областного бюджета в сумме 1711888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Утвердить перечень районных бюджетных программ, не подлежащих секвестру в процессе исполнения районного бюджета на 2015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Утвердить бюджетные программы сельских округов района на 2015 год, согласно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4-1) Утвердить на 2015 год объемы распределения сумм трансфертов органам местного самоуправления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Сноска. Пункт 4 с изменениями, внесенными решением маслихата Железинского района Павлодарской области от 10.04.2015</w:t>
      </w:r>
      <w:r>
        <w:rPr>
          <w:rFonts w:ascii="Times New Roman"/>
          <w:b w:val="false"/>
          <w:i w:val="false"/>
          <w:color w:val="ff0000"/>
          <w:sz w:val="28"/>
        </w:rPr>
        <w:t xml:space="preserve"> N 289-5/36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Утвердить резерв местного исполнительного органа района на 2015 год в сумме 4287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В соответствии с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"О государственном регулировании развития агропромышленного комплекса и сельских территорий" от 8 июля 2005 года специалистам в области здравоохранения, социального обеспечения, образования, культуры, спорта и ветеринарии, являющимся гражданскими служащими и работающими в сельских населенных пунктах, а также указанным специалистам, работающими в государственных организациях, финансируемых из местных бюджетов, установить повышенные на двадцать пять процентов оклады и тарифные ставки по сравнению со ставками специалистов, занимающихся этими видами деятельности в городских условиях.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Контроль за исполнением данного решения возложить на постоянную комиссию социально-экономического развития и бюджета районного маслихата.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Настоящее решение вводится в действие с 1 января 2015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Сагандыков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Крутиков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Железинского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(XXXII (очередная)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сессия, V созыв)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года № 267-5/32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2015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Приложение 1 - в редакции решения маслихата Железинского района Павлодарской области от 23.12.2015 </w:t>
      </w:r>
      <w:r>
        <w:rPr>
          <w:rFonts w:ascii="Times New Roman"/>
          <w:b w:val="false"/>
          <w:i w:val="false"/>
          <w:color w:val="ff0000"/>
          <w:sz w:val="28"/>
        </w:rPr>
        <w:t>№ 336-5/44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7"/>
        <w:gridCol w:w="1209"/>
        <w:gridCol w:w="707"/>
        <w:gridCol w:w="5940"/>
        <w:gridCol w:w="373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(тыс.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2888588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530870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161337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161337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193819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2352204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2352204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2352204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3"/>
        <w:gridCol w:w="824"/>
        <w:gridCol w:w="1169"/>
        <w:gridCol w:w="1169"/>
        <w:gridCol w:w="5770"/>
        <w:gridCol w:w="25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(тыс.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2895033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156418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145392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1644686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102446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1474524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1424083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1407299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117758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мероприятий, посвященных семидесятилетию Победы в Великой Отечественной войне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Снос аварийного и ветхого жилья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и/или сооружение недостающих объектов инженерно-коммуникационной инфраструктуры в рамках второго направления Дорожной карты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219893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129347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историко-культурного наследия и доступа к ним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физкультурно-оздоровительных и спортивных мероприятий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400246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399913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инфраструктуры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377442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365142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 поселковых (внутригородских), пригородных и внутрирайонных общественных пассажирских перевозок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Возврат, использованных не по целевому назначению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-42235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Железинского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(XXXII (очередная) сессия,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 созыв)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года № 267-5/32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7"/>
        <w:gridCol w:w="1209"/>
        <w:gridCol w:w="707"/>
        <w:gridCol w:w="5940"/>
        <w:gridCol w:w="373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(тыс.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2344671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587116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144144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144144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248374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1749674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1749674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1749674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3"/>
        <w:gridCol w:w="824"/>
        <w:gridCol w:w="1169"/>
        <w:gridCol w:w="1169"/>
        <w:gridCol w:w="5770"/>
        <w:gridCol w:w="25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тыс.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2344671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304289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246199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164699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143786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1475494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1373162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1320675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1304944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113686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Снос аварийного и ветхого жилья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113694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108821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108821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историко-культурного наследия и доступа к ним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физкультурно-оздоровительных и спортивных мероприятий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-9004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ПРОФИЦИТ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ИСПОЛЬЗОВАНИЕ ПРОФИЦИТА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-9004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Железинского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(XXXII (очередная) сессия,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 созыв)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года № 267-5/32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7"/>
        <w:gridCol w:w="1209"/>
        <w:gridCol w:w="707"/>
        <w:gridCol w:w="5940"/>
        <w:gridCol w:w="373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(тыс.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2332484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592398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146855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146855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247831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1732132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1732132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1732132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3"/>
        <w:gridCol w:w="824"/>
        <w:gridCol w:w="1169"/>
        <w:gridCol w:w="1169"/>
        <w:gridCol w:w="5770"/>
        <w:gridCol w:w="25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тыс.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2332484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231218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147309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147309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1499718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1406423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1353031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1336915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114417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Снос аварийного и ветхого жилья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204371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историко-культурного наследия и доступа к ним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физкультурно-оздоровительных и спортивных мероприятий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-9004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ПРОФИЦИТ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ИСПОЛЬЗОВАНИЕ ПРОФИЦИТА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-9004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Железинского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(XXXII (очередная) сессия,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 созыв)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года № 267-5/32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районных бюджетных программ, не подлежащих</w:t>
      </w:r>
      <w:r>
        <w:br/>
      </w:r>
      <w:r>
        <w:rPr>
          <w:rFonts w:ascii="Times New Roman"/>
          <w:b/>
          <w:i w:val="false"/>
          <w:color w:val="000000"/>
        </w:rPr>
        <w:t>секвестру в процессе исполнения районного бюджета на 2015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8"/>
        <w:gridCol w:w="776"/>
        <w:gridCol w:w="1884"/>
        <w:gridCol w:w="1884"/>
        <w:gridCol w:w="642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Функцианальная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Железинского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(XXXII (очередная)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сессия, V созыв)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267-5/32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местных бюджетных программ сельских округов на 2015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Приложение 5 - в редакции решения маслихата Железинского района Павлодарской области от 25.11.2015 </w:t>
      </w:r>
      <w:r>
        <w:rPr>
          <w:rFonts w:ascii="Times New Roman"/>
          <w:b w:val="false"/>
          <w:i w:val="false"/>
          <w:color w:val="ff0000"/>
          <w:sz w:val="28"/>
        </w:rPr>
        <w:t>№ 334-5/43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1"/>
        <w:gridCol w:w="860"/>
        <w:gridCol w:w="2088"/>
        <w:gridCol w:w="2088"/>
        <w:gridCol w:w="579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Актауский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Алакольский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культурно-досуговой работы на местном уровне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физкультурно-оздоровительных и спортивных мероприятий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Башмачинский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культурно-досуговой работы на местном уровне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физкультурно-оздоровительных и спортивных мероприятий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Веселорощинский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культурно-досуговой работы на местном уровне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физкультурно-оздоровительных и спортивных мероприятий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культурно-досуговой работы на местном уровне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физкультурно-оздоровительных и спортивных мероприятий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культурно-досуговой работы на местном уровне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физкультурно-оздоровительных и спортивных мероприятий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культурно-досуговой работы на местном уровне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физкультурно-оздоровительных и спортивных мероприятий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инфраструктуры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Лесной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культурно-досуговой работы на местном уровне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физкультурно-оздоровительных и спортивных мероприятий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Михайловский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культурно-досуговой работы на местном уровне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физкультурно-оздоровительных и спортивных мероприятий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Новомирский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культурно-досуговой работы на местном уровне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Озерновский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культурно-досуговой работы на местном уровне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Прииртышский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культурно-досуговой работы на местном уровне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физкультурно-оздоровительных и спортивных мероприятий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Железинского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(XXXII (очередная)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сессия, V созыв)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267-5/32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сумм трансфертов органам</w:t>
      </w:r>
      <w:r>
        <w:br/>
      </w:r>
      <w:r>
        <w:rPr>
          <w:rFonts w:ascii="Times New Roman"/>
          <w:b/>
          <w:i w:val="false"/>
          <w:color w:val="000000"/>
        </w:rPr>
        <w:t>местного самоуправления на 2015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Сноска. Решение дополнено приложением 6 в соответствии с решением маслихата Железинского района Павлодарской области от 10.04.2015</w:t>
      </w:r>
      <w:r>
        <w:rPr>
          <w:rFonts w:ascii="Times New Roman"/>
          <w:b w:val="false"/>
          <w:i w:val="false"/>
          <w:color w:val="ff0000"/>
          <w:sz w:val="28"/>
        </w:rPr>
        <w:t xml:space="preserve"> N 289-5/36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01.01.2015); в редакции решения маслихата Железинского района Павлодарской области от 25.11.2015 </w:t>
      </w:r>
      <w:r>
        <w:rPr>
          <w:rFonts w:ascii="Times New Roman"/>
          <w:b w:val="false"/>
          <w:i w:val="false"/>
          <w:color w:val="ff0000"/>
          <w:sz w:val="28"/>
        </w:rPr>
        <w:t>№ 334-5/43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7"/>
        <w:gridCol w:w="1196"/>
        <w:gridCol w:w="4614"/>
        <w:gridCol w:w="1197"/>
        <w:gridCol w:w="339"/>
        <w:gridCol w:w="2907"/>
      </w:tblGrid>
      <w:tr>
        <w:trPr/>
        <w:tc>
          <w:tcPr>
            <w:tcW w:w="20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сельских округов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Актауский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Алакольский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Башмачинский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Веселорощинский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Железинский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Михайловский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Новомирский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Озерновский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Прииртышский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