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0abc" w14:textId="c7f0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Железинского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Железинского района Павлодарской области от 05 ноября 2014 года № 239-5/30. Зарегистрировано Департаментом юстиции Павлодарской области 24 ноября 2014 года № 4176. Утратило силу решением маслихата Железинского района Павлодарской области от 23 сентября 2015 года N 322-5/40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Железинского района Павлодарской области от 23.09.2015 N 322-5/40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w:t>
      </w:r>
      <w:r>
        <w:rPr>
          <w:rFonts w:ascii="Times New Roman"/>
          <w:b w:val="false"/>
          <w:i w:val="false"/>
          <w:color w:val="000000"/>
          <w:sz w:val="28"/>
        </w:rPr>
        <w:t>Типового регламента</w:t>
      </w:r>
      <w:r>
        <w:rPr>
          <w:rFonts w:ascii="Times New Roman"/>
          <w:b w:val="false"/>
          <w:i w:val="false"/>
          <w:color w:val="000000"/>
          <w:sz w:val="28"/>
        </w:rPr>
        <w:t xml:space="preserve"> маслихата", Железинский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Железинского района.</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данного решения возложить на постоянную комиссию Железинского районного маслихата по вопросам законности, правопорядка и обращения граждан.</w:t>
      </w:r>
      <w:r>
        <w:br/>
      </w:r>
      <w:r>
        <w:rPr>
          <w:rFonts w:ascii="Times New Roman"/>
          <w:b w:val="false"/>
          <w:i w:val="false"/>
          <w:color w:val="000000"/>
          <w:sz w:val="28"/>
        </w:rPr>
        <w:t xml:space="preserve">
      3.  </w:t>
      </w:r>
      <w:r>
        <w:rPr>
          <w:rFonts w:ascii="Times New Roman"/>
          <w:b w:val="false"/>
          <w:i w:val="false"/>
          <w:color w:val="000000"/>
          <w:sz w:val="28"/>
        </w:rPr>
        <w:t>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Неупокоев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Железинского</w:t>
            </w:r>
            <w:r>
              <w:br/>
            </w:r>
            <w:r>
              <w:rPr>
                <w:rFonts w:ascii="Times New Roman"/>
                <w:b w:val="false"/>
                <w:i w:val="false"/>
                <w:color w:val="000000"/>
                <w:sz w:val="20"/>
              </w:rPr>
              <w:t>районного маслихата от 5 ноября</w:t>
            </w:r>
            <w:r>
              <w:br/>
            </w:r>
            <w:r>
              <w:rPr>
                <w:rFonts w:ascii="Times New Roman"/>
                <w:b w:val="false"/>
                <w:i w:val="false"/>
                <w:color w:val="000000"/>
                <w:sz w:val="20"/>
              </w:rPr>
              <w:t>2014 года № 239 5/30</w:t>
            </w:r>
          </w:p>
        </w:tc>
      </w:tr>
    </w:tbl>
    <w:bookmarkStart w:name="z6" w:id="0"/>
    <w:p>
      <w:pPr>
        <w:spacing w:after="0"/>
        <w:ind w:left="0"/>
        <w:jc w:val="left"/>
      </w:pPr>
      <w:r>
        <w:rPr>
          <w:rFonts w:ascii="Times New Roman"/>
          <w:b/>
          <w:i w:val="false"/>
          <w:color w:val="000000"/>
        </w:rPr>
        <w:t xml:space="preserve"> Регламент маслихата Железинского района</w:t>
      </w:r>
    </w:p>
    <w:bookmarkEnd w:id="0"/>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Настоящий </w:t>
      </w:r>
      <w:r>
        <w:rPr>
          <w:rFonts w:ascii="Times New Roman"/>
          <w:b w:val="false"/>
          <w:i w:val="false"/>
          <w:color w:val="000000"/>
          <w:sz w:val="28"/>
        </w:rPr>
        <w:t>регламент</w:t>
      </w:r>
      <w:r>
        <w:rPr>
          <w:rFonts w:ascii="Times New Roman"/>
          <w:b w:val="false"/>
          <w:i w:val="false"/>
          <w:color w:val="000000"/>
          <w:sz w:val="28"/>
        </w:rPr>
        <w:t xml:space="preserve"> маслихата Железинского района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w:t>
      </w:r>
      <w:r>
        <w:rPr>
          <w:rFonts w:ascii="Times New Roman"/>
          <w:b w:val="false"/>
          <w:i w:val="false"/>
          <w:color w:val="000000"/>
          <w:sz w:val="28"/>
        </w:rPr>
        <w:t>Типового регламента</w:t>
      </w:r>
      <w:r>
        <w:rPr>
          <w:rFonts w:ascii="Times New Roman"/>
          <w:b w:val="false"/>
          <w:i w:val="false"/>
          <w:color w:val="000000"/>
          <w:sz w:val="28"/>
        </w:rPr>
        <w:t xml:space="preserve"> маслихата" и устанавливает порядок проведения сессий маслихата Железинского района,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2. </w:t>
      </w:r>
      <w:r>
        <w:rPr>
          <w:rFonts w:ascii="Times New Roman"/>
          <w:b w:val="false"/>
          <w:i w:val="false"/>
          <w:color w:val="000000"/>
          <w:sz w:val="28"/>
        </w:rPr>
        <w:t>Маслихат Железинского района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Железинского района не обладает правами юридического лица.</w:t>
      </w:r>
      <w:r>
        <w:br/>
      </w:r>
      <w:r>
        <w:rPr>
          <w:rFonts w:ascii="Times New Roman"/>
          <w:b w:val="false"/>
          <w:i w:val="false"/>
          <w:color w:val="000000"/>
          <w:sz w:val="28"/>
        </w:rPr>
        <w:t xml:space="preserve">
      3. </w:t>
      </w:r>
      <w:r>
        <w:rPr>
          <w:rFonts w:ascii="Times New Roman"/>
          <w:b w:val="false"/>
          <w:i w:val="false"/>
          <w:color w:val="000000"/>
          <w:sz w:val="28"/>
        </w:rPr>
        <w:t xml:space="preserve">Деятельность маслихата Железинского района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Порядок проведения сессии маслихата</w:t>
      </w:r>
    </w:p>
    <w:bookmarkEnd w:id="2"/>
    <w:bookmarkStart w:name="z12"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5.  </w:t>
      </w:r>
      <w:r>
        <w:rPr>
          <w:rFonts w:ascii="Times New Roman"/>
          <w:b w:val="false"/>
          <w:i w:val="false"/>
          <w:color w:val="000000"/>
          <w:sz w:val="28"/>
        </w:rPr>
        <w:t>Первая сессия вновь избранного маслихата созывается председателем Железинской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6.  </w:t>
      </w:r>
      <w:r>
        <w:rPr>
          <w:rFonts w:ascii="Times New Roman"/>
          <w:b w:val="false"/>
          <w:i w:val="false"/>
          <w:color w:val="000000"/>
          <w:sz w:val="28"/>
        </w:rPr>
        <w:t>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7.  </w:t>
      </w:r>
      <w:r>
        <w:rPr>
          <w:rFonts w:ascii="Times New Roman"/>
          <w:b w:val="false"/>
          <w:i w:val="false"/>
          <w:color w:val="000000"/>
          <w:sz w:val="28"/>
        </w:rPr>
        <w:t>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8.  </w:t>
      </w:r>
      <w:r>
        <w:rPr>
          <w:rFonts w:ascii="Times New Roman"/>
          <w:b w:val="false"/>
          <w:i w:val="false"/>
          <w:color w:val="000000"/>
          <w:sz w:val="28"/>
        </w:rPr>
        <w:t>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Железинского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9.  </w:t>
      </w:r>
      <w:r>
        <w:rPr>
          <w:rFonts w:ascii="Times New Roman"/>
          <w:b w:val="false"/>
          <w:i w:val="false"/>
          <w:color w:val="000000"/>
          <w:sz w:val="28"/>
        </w:rPr>
        <w:t>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Железинского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Железинского района необходимые материалы.</w:t>
      </w:r>
      <w:r>
        <w:br/>
      </w:r>
      <w:r>
        <w:rPr>
          <w:rFonts w:ascii="Times New Roman"/>
          <w:b w:val="false"/>
          <w:i w:val="false"/>
          <w:color w:val="000000"/>
          <w:sz w:val="28"/>
        </w:rPr>
        <w:t xml:space="preserve">
      10.  </w:t>
      </w:r>
      <w:r>
        <w:rPr>
          <w:rFonts w:ascii="Times New Roman"/>
          <w:b w:val="false"/>
          <w:i w:val="false"/>
          <w:color w:val="000000"/>
          <w:sz w:val="28"/>
        </w:rPr>
        <w:t xml:space="preserve">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11.  </w:t>
      </w:r>
      <w:r>
        <w:rPr>
          <w:rFonts w:ascii="Times New Roman"/>
          <w:b w:val="false"/>
          <w:i w:val="false"/>
          <w:color w:val="000000"/>
          <w:sz w:val="28"/>
        </w:rPr>
        <w:t>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Железинского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12.  </w:t>
      </w:r>
      <w:r>
        <w:rPr>
          <w:rFonts w:ascii="Times New Roman"/>
          <w:b w:val="false"/>
          <w:i w:val="false"/>
          <w:color w:val="000000"/>
          <w:sz w:val="28"/>
        </w:rPr>
        <w:t>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Железинского района.</w:t>
      </w:r>
      <w:r>
        <w:br/>
      </w:r>
      <w:r>
        <w:rPr>
          <w:rFonts w:ascii="Times New Roman"/>
          <w:b w:val="false"/>
          <w:i w:val="false"/>
          <w:color w:val="000000"/>
          <w:sz w:val="28"/>
        </w:rPr>
        <w:t xml:space="preserve">
      13.  </w:t>
      </w:r>
      <w:r>
        <w:rPr>
          <w:rFonts w:ascii="Times New Roman"/>
          <w:b w:val="false"/>
          <w:i w:val="false"/>
          <w:color w:val="000000"/>
          <w:sz w:val="28"/>
        </w:rPr>
        <w:t>По вопросам, относящимся к ведению маслихата, на сессии маслихата приглашаются аким Железинского района, его заместители,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xml:space="preserve">
      14.  </w:t>
      </w:r>
      <w:r>
        <w:rPr>
          <w:rFonts w:ascii="Times New Roman"/>
          <w:b w:val="false"/>
          <w:i w:val="false"/>
          <w:color w:val="000000"/>
          <w:sz w:val="28"/>
        </w:rPr>
        <w:t>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15.  </w:t>
      </w:r>
      <w:r>
        <w:rPr>
          <w:rFonts w:ascii="Times New Roman"/>
          <w:b w:val="false"/>
          <w:i w:val="false"/>
          <w:color w:val="000000"/>
          <w:sz w:val="28"/>
        </w:rPr>
        <w:t>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16.  </w:t>
      </w:r>
      <w:r>
        <w:rPr>
          <w:rFonts w:ascii="Times New Roman"/>
          <w:b w:val="false"/>
          <w:i w:val="false"/>
          <w:color w:val="000000"/>
          <w:sz w:val="28"/>
        </w:rPr>
        <w:t>Регламент выступлений на заседаниях маслихата для докладов не должен превышать 40 минут, для содокладов – 20 минут, для выступлений в прениях предоставляется до 7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17.  </w:t>
      </w:r>
      <w:r>
        <w:rPr>
          <w:rFonts w:ascii="Times New Roman"/>
          <w:b w:val="false"/>
          <w:i w:val="false"/>
          <w:color w:val="000000"/>
          <w:sz w:val="28"/>
        </w:rPr>
        <w:t>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19.  </w:t>
      </w:r>
      <w:r>
        <w:rPr>
          <w:rFonts w:ascii="Times New Roman"/>
          <w:b w:val="false"/>
          <w:i w:val="false"/>
          <w:color w:val="000000"/>
          <w:sz w:val="28"/>
        </w:rPr>
        <w:t>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xml:space="preserve">
      20.  </w:t>
      </w:r>
      <w:r>
        <w:rPr>
          <w:rFonts w:ascii="Times New Roman"/>
          <w:b w:val="false"/>
          <w:i w:val="false"/>
          <w:color w:val="000000"/>
          <w:sz w:val="28"/>
        </w:rPr>
        <w:t>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21.  </w:t>
      </w:r>
      <w:r>
        <w:rPr>
          <w:rFonts w:ascii="Times New Roman"/>
          <w:b w:val="false"/>
          <w:i w:val="false"/>
          <w:color w:val="000000"/>
          <w:sz w:val="28"/>
        </w:rPr>
        <w:t>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22.  </w:t>
      </w:r>
      <w:r>
        <w:rPr>
          <w:rFonts w:ascii="Times New Roman"/>
          <w:b w:val="false"/>
          <w:i w:val="false"/>
          <w:color w:val="000000"/>
          <w:sz w:val="28"/>
        </w:rPr>
        <w:t>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23.  </w:t>
      </w:r>
      <w:r>
        <w:rPr>
          <w:rFonts w:ascii="Times New Roman"/>
          <w:b w:val="false"/>
          <w:i w:val="false"/>
          <w:color w:val="000000"/>
          <w:sz w:val="28"/>
        </w:rPr>
        <w:t>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24.  </w:t>
      </w:r>
      <w:r>
        <w:rPr>
          <w:rFonts w:ascii="Times New Roman"/>
          <w:b w:val="false"/>
          <w:i w:val="false"/>
          <w:color w:val="000000"/>
          <w:sz w:val="28"/>
        </w:rPr>
        <w:t>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25.  </w:t>
      </w:r>
      <w:r>
        <w:rPr>
          <w:rFonts w:ascii="Times New Roman"/>
          <w:b w:val="false"/>
          <w:i w:val="false"/>
          <w:color w:val="000000"/>
          <w:sz w:val="28"/>
        </w:rPr>
        <w:t>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26.  </w:t>
      </w:r>
      <w:r>
        <w:rPr>
          <w:rFonts w:ascii="Times New Roman"/>
          <w:b w:val="false"/>
          <w:i w:val="false"/>
          <w:color w:val="000000"/>
          <w:sz w:val="28"/>
        </w:rPr>
        <w:t>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27.  </w:t>
      </w:r>
      <w:r>
        <w:rPr>
          <w:rFonts w:ascii="Times New Roman"/>
          <w:b w:val="false"/>
          <w:i w:val="false"/>
          <w:color w:val="000000"/>
          <w:sz w:val="28"/>
        </w:rPr>
        <w:t>Проекты планов, программ социально-экономического развития района, отчетов об их исполнении, схем управления района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28.  </w:t>
      </w:r>
      <w:r>
        <w:rPr>
          <w:rFonts w:ascii="Times New Roman"/>
          <w:b w:val="false"/>
          <w:i w:val="false"/>
          <w:color w:val="000000"/>
          <w:sz w:val="28"/>
        </w:rPr>
        <w:t>Проект бюджета Железинского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районного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районном бюджете с приложением всех необходимых материалов.</w:t>
      </w:r>
      <w:r>
        <w:br/>
      </w:r>
      <w:r>
        <w:rPr>
          <w:rFonts w:ascii="Times New Roman"/>
          <w:b w:val="false"/>
          <w:i w:val="false"/>
          <w:color w:val="000000"/>
          <w:sz w:val="28"/>
        </w:rPr>
        <w:t>
      Бюджет Железинского района утверждается соответствующим маслихатом не позднее двухнедельного срока после подписания решения Павлодарского областного маслихата об утверждении областного бюджета.</w:t>
      </w:r>
      <w:r>
        <w:br/>
      </w:r>
      <w:r>
        <w:rPr>
          <w:rFonts w:ascii="Times New Roman"/>
          <w:b w:val="false"/>
          <w:i w:val="false"/>
          <w:color w:val="000000"/>
          <w:sz w:val="28"/>
        </w:rPr>
        <w:t xml:space="preserve">
      29.  </w:t>
      </w:r>
      <w:r>
        <w:rPr>
          <w:rFonts w:ascii="Times New Roman"/>
          <w:b w:val="false"/>
          <w:i w:val="false"/>
          <w:color w:val="000000"/>
          <w:sz w:val="28"/>
        </w:rPr>
        <w:t>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30.  </w:t>
      </w:r>
      <w:r>
        <w:rPr>
          <w:rFonts w:ascii="Times New Roman"/>
          <w:b w:val="false"/>
          <w:i w:val="false"/>
          <w:color w:val="000000"/>
          <w:sz w:val="28"/>
        </w:rPr>
        <w:t>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районного бюджета в постоянных (временных) комиссиях.</w:t>
      </w:r>
      <w:r>
        <w:br/>
      </w:r>
      <w:r>
        <w:rPr>
          <w:rFonts w:ascii="Times New Roman"/>
          <w:b w:val="false"/>
          <w:i w:val="false"/>
          <w:color w:val="000000"/>
          <w:sz w:val="28"/>
        </w:rPr>
        <w:t>
</w:t>
      </w:r>
    </w:p>
    <w:bookmarkStart w:name="z41"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Маслихат осуществляет контроль за исполнением районного бюджета, программ развития территорий путем заслушивания отчетов акима Железинского района.</w:t>
      </w:r>
      <w:r>
        <w:br/>
      </w:r>
      <w:r>
        <w:rPr>
          <w:rFonts w:ascii="Times New Roman"/>
          <w:b w:val="false"/>
          <w:i w:val="false"/>
          <w:color w:val="000000"/>
          <w:sz w:val="28"/>
        </w:rPr>
        <w:t xml:space="preserve">
      32.  </w:t>
      </w:r>
      <w:r>
        <w:rPr>
          <w:rFonts w:ascii="Times New Roman"/>
          <w:b w:val="false"/>
          <w:i w:val="false"/>
          <w:color w:val="000000"/>
          <w:sz w:val="28"/>
        </w:rPr>
        <w:t xml:space="preserve">Маслихат заслушивает на сессии отчет акима Железинского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Железинского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Железинского района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Железинского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33.  </w:t>
      </w:r>
      <w:r>
        <w:rPr>
          <w:rFonts w:ascii="Times New Roman"/>
          <w:b w:val="false"/>
          <w:i w:val="false"/>
          <w:color w:val="000000"/>
          <w:sz w:val="28"/>
        </w:rPr>
        <w:t>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34.  </w:t>
      </w:r>
      <w:r>
        <w:rPr>
          <w:rFonts w:ascii="Times New Roman"/>
          <w:b w:val="false"/>
          <w:i w:val="false"/>
          <w:color w:val="000000"/>
          <w:sz w:val="28"/>
        </w:rPr>
        <w:t>Отчеты ревизионной комиссии Павлодарской области об исполнении бюджета Железинского района рассматриваются маслихатом ежегодно.</w:t>
      </w:r>
      <w:r>
        <w:br/>
      </w:r>
      <w:r>
        <w:rPr>
          <w:rFonts w:ascii="Times New Roman"/>
          <w:b w:val="false"/>
          <w:i w:val="false"/>
          <w:color w:val="000000"/>
          <w:sz w:val="28"/>
        </w:rPr>
        <w:t xml:space="preserve">
      35.  </w:t>
      </w:r>
      <w:r>
        <w:rPr>
          <w:rFonts w:ascii="Times New Roman"/>
          <w:b w:val="false"/>
          <w:i w:val="false"/>
          <w:color w:val="000000"/>
          <w:sz w:val="28"/>
        </w:rPr>
        <w:t>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Железинского района,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Депутат маслихата по вопросам, отнесенным к компетенции маслихата, обращается с официальным письменным запросом к акиму Железинского района, председателю и члену Железинской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районного бюджета.</w:t>
      </w:r>
      <w:r>
        <w:br/>
      </w:r>
      <w:r>
        <w:rPr>
          <w:rFonts w:ascii="Times New Roman"/>
          <w:b w:val="false"/>
          <w:i w:val="false"/>
          <w:color w:val="000000"/>
          <w:sz w:val="28"/>
        </w:rPr>
        <w:t xml:space="preserve">
      37.  </w:t>
      </w:r>
      <w:r>
        <w:rPr>
          <w:rFonts w:ascii="Times New Roman"/>
          <w:b w:val="false"/>
          <w:i w:val="false"/>
          <w:color w:val="000000"/>
          <w:sz w:val="28"/>
        </w:rPr>
        <w:t>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38.  </w:t>
      </w:r>
      <w:r>
        <w:rPr>
          <w:rFonts w:ascii="Times New Roman"/>
          <w:b w:val="false"/>
          <w:i w:val="false"/>
          <w:color w:val="000000"/>
          <w:sz w:val="28"/>
        </w:rPr>
        <w:t>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39.  </w:t>
      </w:r>
      <w:r>
        <w:rPr>
          <w:rFonts w:ascii="Times New Roman"/>
          <w:b w:val="false"/>
          <w:i w:val="false"/>
          <w:color w:val="000000"/>
          <w:sz w:val="28"/>
        </w:rPr>
        <w:t>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40.  </w:t>
      </w:r>
      <w:r>
        <w:rPr>
          <w:rFonts w:ascii="Times New Roman"/>
          <w:b w:val="false"/>
          <w:i w:val="false"/>
          <w:color w:val="000000"/>
          <w:sz w:val="28"/>
        </w:rPr>
        <w:t>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7"/>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42.  </w:t>
      </w:r>
      <w:r>
        <w:rPr>
          <w:rFonts w:ascii="Times New Roman"/>
          <w:b w:val="false"/>
          <w:i w:val="false"/>
          <w:color w:val="000000"/>
          <w:sz w:val="28"/>
        </w:rPr>
        <w:t>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43.  </w:t>
      </w:r>
      <w:r>
        <w:rPr>
          <w:rFonts w:ascii="Times New Roman"/>
          <w:b w:val="false"/>
          <w:i w:val="false"/>
          <w:color w:val="000000"/>
          <w:sz w:val="28"/>
        </w:rPr>
        <w:t>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8"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45.  </w:t>
      </w:r>
      <w:r>
        <w:rPr>
          <w:rFonts w:ascii="Times New Roman"/>
          <w:b w:val="false"/>
          <w:i w:val="false"/>
          <w:color w:val="000000"/>
          <w:sz w:val="28"/>
        </w:rPr>
        <w:t>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w:t>
      </w:r>
      <w:r>
        <w:rPr>
          <w:rFonts w:ascii="Times New Roman"/>
          <w:b w:val="false"/>
          <w:i w:val="false"/>
          <w:color w:val="000000"/>
          <w:sz w:val="28"/>
        </w:rPr>
        <w:t xml:space="preserve">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2"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w:t>
      </w:r>
      <w:r>
        <w:rPr>
          <w:rFonts w:ascii="Times New Roman"/>
          <w:b w:val="false"/>
          <w:i w:val="false"/>
          <w:color w:val="000000"/>
          <w:sz w:val="28"/>
        </w:rPr>
        <w:t xml:space="preserve">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49.  </w:t>
      </w:r>
      <w:r>
        <w:rPr>
          <w:rFonts w:ascii="Times New Roman"/>
          <w:b w:val="false"/>
          <w:i w:val="false"/>
          <w:color w:val="000000"/>
          <w:sz w:val="28"/>
        </w:rPr>
        <w:t>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50.  </w:t>
      </w:r>
      <w:r>
        <w:rPr>
          <w:rFonts w:ascii="Times New Roman"/>
          <w:b w:val="false"/>
          <w:i w:val="false"/>
          <w:color w:val="000000"/>
          <w:sz w:val="28"/>
        </w:rPr>
        <w:t>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w:t>
      </w:r>
      <w:r>
        <w:rPr>
          <w:rFonts w:ascii="Times New Roman"/>
          <w:b w:val="false"/>
          <w:i w:val="false"/>
          <w:color w:val="000000"/>
          <w:sz w:val="28"/>
        </w:rPr>
        <w:t xml:space="preserve">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8" w:id="10"/>
    <w:p>
      <w:pPr>
        <w:spacing w:after="0"/>
        <w:ind w:left="0"/>
        <w:jc w:val="left"/>
      </w:pPr>
      <w:r>
        <w:rPr>
          <w:rFonts w:ascii="Times New Roman"/>
          <w:b/>
          <w:i w:val="false"/>
          <w:color w:val="000000"/>
        </w:rPr>
        <w:t xml:space="preserve"> 5.4. Редакционная и счетная комиссия маслихата</w:t>
      </w:r>
    </w:p>
    <w:bookmarkEnd w:id="10"/>
    <w:p>
      <w:pPr>
        <w:spacing w:after="0"/>
        <w:ind w:left="0"/>
        <w:jc w:val="left"/>
      </w:pPr>
      <w:r>
        <w:rPr>
          <w:rFonts w:ascii="Times New Roman"/>
          <w:b w:val="false"/>
          <w:i w:val="false"/>
          <w:color w:val="000000"/>
          <w:sz w:val="28"/>
        </w:rPr>
        <w:t xml:space="preserve">      52.  </w:t>
      </w:r>
      <w:r>
        <w:rPr>
          <w:rFonts w:ascii="Times New Roman"/>
          <w:b w:val="false"/>
          <w:i w:val="false"/>
          <w:color w:val="000000"/>
          <w:sz w:val="28"/>
        </w:rPr>
        <w:t>Маслихат открытым голосованием из числа депутатов избирает в нечетном количестве составы счетной и редакционной комиссии.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53.  </w:t>
      </w:r>
      <w:r>
        <w:rPr>
          <w:rFonts w:ascii="Times New Roman"/>
          <w:b w:val="false"/>
          <w:i w:val="false"/>
          <w:color w:val="000000"/>
          <w:sz w:val="28"/>
        </w:rPr>
        <w:t>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xml:space="preserve">
      54.  </w:t>
      </w:r>
      <w:r>
        <w:rPr>
          <w:rFonts w:ascii="Times New Roman"/>
          <w:b w:val="false"/>
          <w:i w:val="false"/>
          <w:color w:val="000000"/>
          <w:sz w:val="28"/>
        </w:rPr>
        <w:t>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2" w:id="11"/>
    <w:p>
      <w:pPr>
        <w:spacing w:after="0"/>
        <w:ind w:left="0"/>
        <w:jc w:val="left"/>
      </w:pPr>
      <w:r>
        <w:rPr>
          <w:rFonts w:ascii="Times New Roman"/>
          <w:b/>
          <w:i w:val="false"/>
          <w:color w:val="000000"/>
        </w:rPr>
        <w:t xml:space="preserve"> 5.5. Депутатские объединения в маслихатах</w:t>
      </w:r>
    </w:p>
    <w:bookmarkEnd w:id="11"/>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56.  </w:t>
      </w:r>
      <w:r>
        <w:rPr>
          <w:rFonts w:ascii="Times New Roman"/>
          <w:b w:val="false"/>
          <w:i w:val="false"/>
          <w:color w:val="000000"/>
          <w:sz w:val="28"/>
        </w:rPr>
        <w:t>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57.  </w:t>
      </w:r>
      <w:r>
        <w:rPr>
          <w:rFonts w:ascii="Times New Roman"/>
          <w:b w:val="false"/>
          <w:i w:val="false"/>
          <w:color w:val="000000"/>
          <w:sz w:val="28"/>
        </w:rPr>
        <w:t>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58.  </w:t>
      </w:r>
      <w:r>
        <w:rPr>
          <w:rFonts w:ascii="Times New Roman"/>
          <w:b w:val="false"/>
          <w:i w:val="false"/>
          <w:color w:val="000000"/>
          <w:sz w:val="28"/>
        </w:rPr>
        <w:t>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7" w:id="12"/>
    <w:p>
      <w:pPr>
        <w:spacing w:after="0"/>
        <w:ind w:left="0"/>
        <w:jc w:val="left"/>
      </w:pPr>
      <w:r>
        <w:rPr>
          <w:rFonts w:ascii="Times New Roman"/>
          <w:b/>
          <w:i w:val="false"/>
          <w:color w:val="000000"/>
        </w:rPr>
        <w:t xml:space="preserve"> 6. Депутатская этика</w:t>
      </w:r>
    </w:p>
    <w:bookmarkEnd w:id="12"/>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60.  </w:t>
      </w:r>
      <w:r>
        <w:rPr>
          <w:rFonts w:ascii="Times New Roman"/>
          <w:b w:val="false"/>
          <w:i w:val="false"/>
          <w:color w:val="000000"/>
          <w:sz w:val="28"/>
        </w:rPr>
        <w:t>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61.  </w:t>
      </w:r>
      <w:r>
        <w:rPr>
          <w:rFonts w:ascii="Times New Roman"/>
          <w:b w:val="false"/>
          <w:i w:val="false"/>
          <w:color w:val="000000"/>
          <w:sz w:val="28"/>
        </w:rPr>
        <w:t>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62.  </w:t>
      </w:r>
      <w:r>
        <w:rPr>
          <w:rFonts w:ascii="Times New Roman"/>
          <w:b w:val="false"/>
          <w:i w:val="false"/>
          <w:color w:val="000000"/>
          <w:sz w:val="28"/>
        </w:rPr>
        <w:t>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63.  </w:t>
      </w:r>
      <w:r>
        <w:rPr>
          <w:rFonts w:ascii="Times New Roman"/>
          <w:b w:val="false"/>
          <w:i w:val="false"/>
          <w:color w:val="000000"/>
          <w:sz w:val="28"/>
        </w:rPr>
        <w:t>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w:t>
      </w:r>
      <w:r>
        <w:rPr>
          <w:rFonts w:ascii="Times New Roman"/>
          <w:b w:val="false"/>
          <w:i w:val="false"/>
          <w:color w:val="000000"/>
          <w:sz w:val="28"/>
        </w:rPr>
        <w:t xml:space="preserve">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4" w:id="13"/>
    <w:p>
      <w:pPr>
        <w:spacing w:after="0"/>
        <w:ind w:left="0"/>
        <w:jc w:val="left"/>
      </w:pPr>
      <w:r>
        <w:rPr>
          <w:rFonts w:ascii="Times New Roman"/>
          <w:b/>
          <w:i w:val="false"/>
          <w:color w:val="000000"/>
        </w:rPr>
        <w:t xml:space="preserve"> 7. Организация работы аппарата маслихата</w:t>
      </w:r>
    </w:p>
    <w:bookmarkEnd w:id="13"/>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xml:space="preserve">
      66.  </w:t>
      </w:r>
      <w:r>
        <w:rPr>
          <w:rFonts w:ascii="Times New Roman"/>
          <w:b w:val="false"/>
          <w:i w:val="false"/>
          <w:color w:val="000000"/>
          <w:sz w:val="28"/>
        </w:rPr>
        <w:t>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67.  </w:t>
      </w:r>
      <w:r>
        <w:rPr>
          <w:rFonts w:ascii="Times New Roman"/>
          <w:b w:val="false"/>
          <w:i w:val="false"/>
          <w:color w:val="000000"/>
          <w:sz w:val="28"/>
        </w:rPr>
        <w:t>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