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357" w14:textId="378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апреля 2014 года № 202-5/27. Зарегистрировано Департаментом юстиции Павлодарской области 30 апреля 2014 года № 3779.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в размере 1,2 месячного расчетного показателя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от 80 и более лет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воскресенья октября -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 до восемнадцати лет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имеющим четырех и более несовершеннолетних детей из числа получателей государственной адресной социальной помощи и (или) государственного пособия семьям, имеющие детей до восемнадцати лет, в размере 2,4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500000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ВОВ, а также другим категориям лиц, приравненным по льготам и гарантиям к участникам войны,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ВОВ,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аварии на Чернобыльской атомной электростанции в размере 50000 (пятьдесят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05.11.2014 </w:t>
      </w:r>
      <w:r>
        <w:rPr>
          <w:rFonts w:ascii="Times New Roman"/>
          <w:b w:val="false"/>
          <w:i w:val="false"/>
          <w:color w:val="000000"/>
          <w:sz w:val="28"/>
        </w:rPr>
        <w:t>№ 221-5/30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11.03.2015 </w:t>
      </w:r>
      <w:r>
        <w:rPr>
          <w:rFonts w:ascii="Times New Roman"/>
          <w:b w:val="false"/>
          <w:i w:val="false"/>
          <w:color w:val="000000"/>
          <w:sz w:val="28"/>
        </w:rPr>
        <w:t>№ 273-5/34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26.03.2019 </w:t>
      </w:r>
      <w:r>
        <w:rPr>
          <w:rFonts w:ascii="Times New Roman"/>
          <w:b w:val="false"/>
          <w:i w:val="false"/>
          <w:color w:val="000000"/>
          <w:sz w:val="28"/>
        </w:rPr>
        <w:t>№ 327/6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20.05.2019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335/6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29.10.2019 </w:t>
      </w:r>
      <w:r>
        <w:rPr>
          <w:rFonts w:ascii="Times New Roman"/>
          <w:b w:val="false"/>
          <w:i w:val="false"/>
          <w:color w:val="000000"/>
          <w:sz w:val="28"/>
        </w:rPr>
        <w:t>№ 381/6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ранее принятое решение Железинского районного маслихата от 11 апреля 2014 года № 194-5/26 "Об установлении размеров социальной помощи для отдельно взятых категорий получателей к памятным датам и праздничным дням".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