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df65" w14:textId="92bd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социальной помощи для отдельно взятой категории получателей к памятным датам и праздничным дням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30 апреля 2014 года № 166/32. Зарегистрировано Департаментом юстиции Павлодарской области 05 мая 2014 года № 3790. Утратило силу решением Баянаульского районного маслихата Павлодарской области от 6 мая 2021 года № 40/4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Баянаульского районного маслихата Павлодарской области от 06.05.2021 № 40/4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Баянаульского района Павлодарской области от 25.11.2019 </w:t>
      </w:r>
      <w:r>
        <w:rPr>
          <w:rFonts w:ascii="Times New Roman"/>
          <w:b w:val="false"/>
          <w:i w:val="false"/>
          <w:color w:val="000000"/>
          <w:sz w:val="28"/>
        </w:rPr>
        <w:t>№ 290/50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размеры социальной помощи для отдельно взятой категории получателей к памятным датам и праздничным дням: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 октября - Международному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достигшим пенсионного возраста, получающим минимальный размер пенсии, пособия или ниже минимального размера пенсии, пособия, а именно, пенсионеры 80 лет и старше в размере - 2,9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второму воскресению октября - Дню инвалидов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18 лет, инвалидам 1, 2 группы - 2,3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8 марта - Международному женскому дню, многодетные матери, имеющие четырех и более несовершеннолетних детей из числа получателей государственной адресной социальной помощи и государственных пособий семьям, имеющим детей до 18 лет в размере - 2,4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9 мая -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(далее – ВОВ) в размере – 500000 (пятьсот тысяч) тенге, а также продуктовый набор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в боевых действиях в Афганистане – в размере 50000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(далее - Чернобыльская АЭС)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– в размере 50000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жены (мужья) умерших инвалидов войны и приравненных к ним,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–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ВОВ в размере - 10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награжденные орденами и медалями бывшего СССР за самоотверженный труд и безупречную воинскую службу в тылу в годы ВОВ в размере 5 МРП;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Баянаульского района Павлодарской области от 23.10.2014 </w:t>
      </w:r>
      <w:r>
        <w:rPr>
          <w:rFonts w:ascii="Times New Roman"/>
          <w:b w:val="false"/>
          <w:i w:val="false"/>
          <w:color w:val="000000"/>
          <w:sz w:val="28"/>
        </w:rPr>
        <w:t>№ 218/39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13.02.2015 </w:t>
      </w:r>
      <w:r>
        <w:rPr>
          <w:rFonts w:ascii="Times New Roman"/>
          <w:b w:val="false"/>
          <w:i w:val="false"/>
          <w:color w:val="000000"/>
          <w:sz w:val="28"/>
        </w:rPr>
        <w:t>№ 244/43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25.11.2019 </w:t>
      </w:r>
      <w:r>
        <w:rPr>
          <w:rFonts w:ascii="Times New Roman"/>
          <w:b w:val="false"/>
          <w:i w:val="false"/>
          <w:color w:val="000000"/>
          <w:sz w:val="28"/>
        </w:rPr>
        <w:t>№ 290/50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Баянаульского райнного маслихата по вопросам социально-экономического развития, планирования бюджета и социальный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"18" апреля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