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c473" w14:textId="f59c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объектов районного коммунального имущества города Экибастуза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28 октября 2014 года № 1252/10. Зарегистрировано Департаментом юстиции Павлодарской области 12 ноября 2014 года № 4151. Утратило силу постановлением акимата города Экибастуза Павлодарской области от 15 мая 2015 года № 550/6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города Экибастуза Павлодарской области от 15.05.2015 № 550/6.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ставок арендной платы при передаче объектов районного коммунального имущества города Экибастуза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финансов акимата города Экибастуза" принять необходимые меры,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Экибастуза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1252/10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ставок арендной платы при передаче</w:t>
      </w:r>
      <w:r>
        <w:br/>
      </w:r>
      <w:r>
        <w:rPr>
          <w:rFonts w:ascii="Times New Roman"/>
          <w:b/>
          <w:i w:val="false"/>
          <w:color w:val="000000"/>
        </w:rPr>
        <w:t>объектов районного коммунального имущества города</w:t>
      </w:r>
      <w:r>
        <w:br/>
      </w:r>
      <w:r>
        <w:rPr>
          <w:rFonts w:ascii="Times New Roman"/>
          <w:b/>
          <w:i w:val="false"/>
          <w:color w:val="000000"/>
        </w:rPr>
        <w:t>Экибастуза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определяет порядок расчета ставок арендной платы при передаче объектов районного коммунального имущества города Экибастуза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Расчет ставки годовой арендной платы при передаче в имущественный наем (аренду) объектов районного коммунального имущества (нежилого фонда)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объектов государственного нежилого фонда, находящихся на балансе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Бс - базовая ставка арендной платы за 1 квадратный метр в размере 2,0 месячных расчетных показателей (далее - МРП) в год, установленных Законом Республики Казахстан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-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Балансодержатель районного коммунального имущества обеспечивает соответствие размеров занимаемых нанимателем помещений размерам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Коэффициенты, применяемые при расчете ставок арендной платы для объектов районного коммунального имущества города Экибастуза: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0675"/>
        <w:gridCol w:w="1081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Коэффициент,учитывающий степень комфортности (Кск):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поселок, село (ауыл)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Акционерное общество "Казпочта", банкоматов, мультикасс, терминалов для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а также организаций, оказывающих услуги сотовой связи, радиосвязи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республиканских и коммунальных юридических лиц с пропускной системой (ограниченным доступом), а также столовых и буфетов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 деятельности, указанных в пунктах 5.1-5.7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услуг населению, за исключением – 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организаций,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Ап = С х Nam 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 -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 - количество дней в месяце, в котором осуществляется передача объектов в имущественный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