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44ab" w14:textId="53a4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взятой категории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28 апреля 2014 года № 216/27. Зарегистрировано Департаментом юстиции Павлодарской области 05 мая 2014 года № 3791. Утратило силу решением Экибастузского городского маслихата Павлодарской области от 28 апреля 2021 года № 32/4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28.04.2021 № 32/4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социальной помощи к памятным датам и праздничным дням для отдельно взятой категории получателей: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-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- ВОВ) в размере 500000 (пятьсот тысяч) тенге, а также продуктовый набор на сумму 5 (пять)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ВОВ (кроме участников боевых действий на территории Афганистана, военнослужащих, ставшими инвалидами при прохождении воинской службы в Афганистане, лиц, принимавших участие в ликвидации последствий катастрофы на Чернобыльской атомной электростанции (далее - ЧАЭС) в 1986 – 1987 годах, лиц, ставших инвалидами вследствие катастрофы на ЧАЭС)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Афганистана, военнослужащим, ставшими инвалидами при прохождении воинской службы в Афганистане, лицам, принимавшим участие в ликвидации последствий катастрофы на ЧАЭС в 1986 – 1987 годах, лицам, ставшими инвалидами вследствие катастрофы на ЧАЭС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- Международному дню престарелых: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 получающим минимальный размер пенсии и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получающим минимальный размер пенсии и пособия – 1,2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в возрасте от 80 и более лет – 2,9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2 воскресению октября –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лет, инвалидам 1, 2 группы, инвалидам, имеющим несовершеннолетних детей,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8 марта - Международному женскому дню: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из числа получателей государственной адресной социальной помощи, в размере 2,4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Экибастуза Павлодарской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>№ 284/33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12.03.2015 </w:t>
      </w:r>
      <w:r>
        <w:rPr>
          <w:rFonts w:ascii="Times New Roman"/>
          <w:b w:val="false"/>
          <w:i w:val="false"/>
          <w:color w:val="000000"/>
          <w:sz w:val="28"/>
        </w:rPr>
        <w:t>№ 307/35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24.05.2019 </w:t>
      </w:r>
      <w:r>
        <w:rPr>
          <w:rFonts w:ascii="Times New Roman"/>
          <w:b w:val="false"/>
          <w:i w:val="false"/>
          <w:color w:val="000000"/>
          <w:sz w:val="28"/>
        </w:rPr>
        <w:t>№ 355/43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