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0505" w14:textId="e45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30 апреля 2014 года № 230/31. Зарегистрировано Департаментом юстиции Павлодарской области 22 мая 2014 года № 3822. Утратило силу решением Аксуского городского маслихата Павлодарской области от 11 октября 2022 года № 191/28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Аксуского городского маслихата Павлодарской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191/28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и увеличить базовую ставку налога на земли населенных пунктов города Аксу, выделенные под автостоянки (паркинги)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Аксу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экономике и бюджету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230/31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и размер увеличения базовой ставки для исчисления налога на земли населенных пунктов города Аксу, выделенные под автостоянки (паркинги)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автостоянок (паркингов)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Аксу, за исключением земель, занятых жилищным фондом, в том числе строениями и сооружениями при нем за один квадратный метр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базовой 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налога на земли города Аксу, выделенные под автостоянки (паркинги), с учетом размера увеличения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