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abe" w14:textId="daa3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социальной помощи для отдельно взятой категории получателей к памятным датам и праздничным дням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30 апреля 2014 года № 259/35. Зарегистрировано Департаментом юстиции Павлодарской области 30 апреля 2014 года № 3778. Утратило силу решением Павлодарского городского маслихата Павлодарской области от 3 ноября 2020 года № 536/71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03.11.2020 № 536/71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Павлодара Павлодарской области от 26.03.2019 </w:t>
      </w:r>
      <w:r>
        <w:rPr>
          <w:rFonts w:ascii="Times New Roman"/>
          <w:b w:val="false"/>
          <w:i w:val="false"/>
          <w:color w:val="000000"/>
          <w:sz w:val="28"/>
        </w:rPr>
        <w:t>№ 365/50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размеры социальной помощи для отдельно взятой категории получателей: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октября – Международный день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(лицам), достигшим пенсионного возраста, получающим минимальный размер пенсии и (или) пособия или ниже минимального размера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получающие минимальный размер пенсии и пособия в размере 1,2 месячных расчетных показателей (далее -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в возрасте от 80 и более лет в размере 2,9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воскресенье октября - День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18 лет, инвалиды 1, 2 группы, женщины (мужчины) – инвалиды с несовершеннолетними детьми в размере 2,3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мая -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и инвалиды Великой Отечественной войны (далее – ВОВ) в размере 500 000 (пятьсот тысяч) тенге, а также на продуктовый набор в размере 5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"Жителю блокадного Ленинграда"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боевых действий в Афганистане, родители (одному) и вдовы воинов, погибших в Афганистане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(далее – ЧАЭС)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50000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 (далее – Союза ССР), занимавшие штатные должности в воинских частях, штабах, учреждениях, входивших в состав действующей армии в период ВОВ,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категории лиц, приравненных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супруга, (супруг), не вступившие в повторный брак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 в размере 10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марта - Международный женский день: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 из числа получателей государственной адресной социальной помощи или государственных пособий семьям, имеющим детей, в размере 2,4 МРП.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Павлодара Павлодарской области от 04.11.2014 </w:t>
      </w:r>
      <w:r>
        <w:rPr>
          <w:rFonts w:ascii="Times New Roman"/>
          <w:b w:val="false"/>
          <w:i w:val="false"/>
          <w:color w:val="000000"/>
          <w:sz w:val="28"/>
        </w:rPr>
        <w:t>N 335/45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опубликования); от 20.02.2015 </w:t>
      </w:r>
      <w:r>
        <w:rPr>
          <w:rFonts w:ascii="Times New Roman"/>
          <w:b w:val="false"/>
          <w:i w:val="false"/>
          <w:color w:val="000000"/>
          <w:sz w:val="28"/>
        </w:rPr>
        <w:t>№ 367/50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опубликования); от 09.04.2015 </w:t>
      </w:r>
      <w:r>
        <w:rPr>
          <w:rFonts w:ascii="Times New Roman"/>
          <w:b w:val="false"/>
          <w:i w:val="false"/>
          <w:color w:val="000000"/>
          <w:sz w:val="28"/>
        </w:rPr>
        <w:t>№ 382/52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опубликования); от 01.06.2016 </w:t>
      </w:r>
      <w:r>
        <w:rPr>
          <w:rFonts w:ascii="Times New Roman"/>
          <w:b w:val="false"/>
          <w:i w:val="false"/>
          <w:color w:val="000000"/>
          <w:sz w:val="28"/>
        </w:rPr>
        <w:t>№ 39/5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16.05.2018 </w:t>
      </w:r>
      <w:r>
        <w:rPr>
          <w:rFonts w:ascii="Times New Roman"/>
          <w:b w:val="false"/>
          <w:i w:val="false"/>
          <w:color w:val="000000"/>
          <w:sz w:val="28"/>
        </w:rPr>
        <w:t>№ 250/35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26.03.2019 </w:t>
      </w:r>
      <w:r>
        <w:rPr>
          <w:rFonts w:ascii="Times New Roman"/>
          <w:b w:val="false"/>
          <w:i w:val="false"/>
          <w:color w:val="000000"/>
          <w:sz w:val="28"/>
        </w:rPr>
        <w:t>№ 365/50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30.05.2019 </w:t>
      </w:r>
      <w:r>
        <w:rPr>
          <w:rFonts w:ascii="Times New Roman"/>
          <w:b w:val="false"/>
          <w:i w:val="false"/>
          <w:color w:val="000000"/>
          <w:sz w:val="28"/>
        </w:rPr>
        <w:t>№ 383/52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городского маслихата по социальной политике.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