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621e" w14:textId="9da6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10 апреля 2014 года № 104/4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№ 278/8. Зарегистрировано Департаментом юстиции Павлодарской области 29 сентября 2014 года № 4034. Утратило силу постановлением акимата Павлодарской области от 15 мая 2015 года № 138/5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15.05.2015 № 138/5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апреля 2014 года № 104/4 "Об утверждении регламентов государственных услуг, в сфере физической культуры и спорта" (зарегистрировано в Реестре государственной регистрации нормативных правовых актов за № 3824, опубликовано 29 мая 2014 года в газете "Звезда Прииртышья", 29 мая 2014 года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2014 года № 278/8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кандидат в</w:t>
      </w:r>
      <w:r>
        <w:br/>
      </w:r>
      <w:r>
        <w:rPr>
          <w:rFonts w:ascii="Times New Roman"/>
          <w:b/>
          <w:i w:val="false"/>
          <w:color w:val="000000"/>
        </w:rPr>
        <w:t>мастера спорта, первый спортивный разряд, тренер высшего</w:t>
      </w:r>
      <w:r>
        <w:br/>
      </w:r>
      <w:r>
        <w:rPr>
          <w:rFonts w:ascii="Times New Roman"/>
          <w:b/>
          <w:i w:val="false"/>
          <w:color w:val="000000"/>
        </w:rPr>
        <w:t>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судья по спорту</w:t>
      </w:r>
      <w:r>
        <w:br/>
      </w:r>
      <w:r>
        <w:rPr>
          <w:rFonts w:ascii="Times New Roman"/>
          <w:b/>
          <w:i w:val="false"/>
          <w:color w:val="000000"/>
        </w:rPr>
        <w:t xml:space="preserve">первой категории" через центр обслуживания населения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1631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"26" августа 2014 года № 278/8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спорту"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второй и</w:t>
      </w:r>
      <w:r>
        <w:br/>
      </w:r>
      <w:r>
        <w:rPr>
          <w:rFonts w:ascii="Times New Roman"/>
          <w:b/>
          <w:i w:val="false"/>
          <w:color w:val="000000"/>
        </w:rPr>
        <w:t>третий, первый, второй и третий юношеские, тренер</w:t>
      </w:r>
      <w:r>
        <w:br/>
      </w:r>
      <w:r>
        <w:rPr>
          <w:rFonts w:ascii="Times New Roman"/>
          <w:b/>
          <w:i w:val="false"/>
          <w:color w:val="000000"/>
        </w:rPr>
        <w:t>высшего 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через центр обслуживания населения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