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17b94b" w14:textId="517b94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дополнений в постановление акимата Павлодарской области от 24 апреля 2014 года № 136/4 "Об утверждении регламентов государственных услуг в сфере социальной защиты населения и жилищно-коммунального хозяйства"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26 августа 2014 года № 279/8. Зарегистрировано Департаментом юстиции Павлодарской области 19 сентября 2014 года № 4026. Утратило силу постановлением акимата Павлодарской области от 28 июля 2015 года № 222/8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28.07.2015 № 222/8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24 апреля 2014 года № 136/4 "Об утверждении регламентов государственных услуг в сфере социальной защиты населения и жилищно-коммунального хозяйства" (зарегистрировано в Реестре государственной регистрации нормативных правовых актов за № 3841, опубликовано 28 июня 2014 года в газете "Звезда Прииртышья", 28 июня 2014 года в газете "Сарыарқа самалы") следующие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материального обеспечения детям-инвалидам, обучающимся на дому",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сурдо-тифлотехническими и обязательными гигиеническими средствами",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кресла-коляски",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санаторно-курортным лечением",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утвержденный указанным постановлением дополнить: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раздел 4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"4.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постановлением акимата Павлодарской области от 28.05.2015 </w:t>
      </w:r>
      <w:r>
        <w:rPr>
          <w:rFonts w:ascii="Times New Roman"/>
          <w:b w:val="false"/>
          <w:i w:val="false"/>
          <w:color w:val="ff0000"/>
          <w:sz w:val="28"/>
        </w:rPr>
        <w:t>N 157/5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Государственному учреждению "Управление координации занятости и социальных программ Павлодарской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государственную регистрацию настоящего постановления в территориальном органе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информационно-правовой системе "Әділет".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исполнением настоящего постановления возложить на заместителя акима области Садибекова Г.К.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статуса оралмана"</w:t>
            </w:r>
          </w:p>
        </w:tc>
      </w:tr>
    </w:tbl>
    <w:bookmarkStart w:name="z6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"Присвоение статуса оралмана"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детям-инвалидам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обучающимся на дому"</w:t>
            </w:r>
          </w:p>
        </w:tc>
      </w:tr>
    </w:tbl>
    <w:bookmarkStart w:name="z6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"Назначение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детям-инвалидам, обучающимся на дому"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Справочник бизнес-процессов оказания государственной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Регистрация и постановка на учет безработных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направлений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лицам на участие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активных формах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bookmarkStart w:name="z7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направлений лицам на участие</w:t>
      </w:r>
      <w:r>
        <w:br/>
      </w:r>
      <w:r>
        <w:rPr>
          <w:rFonts w:ascii="Times New Roman"/>
          <w:b/>
          <w:i w:val="false"/>
          <w:color w:val="000000"/>
        </w:rPr>
        <w:t>в активных формах содействия занятости"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595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продление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иностранному работнику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услуги "Выдача, переоформление и продление разрешения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иностранному работнику на трудоустройство 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работодателям на привлечение иностранной рабочей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силы для осуществления трудовой деятельности на территории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соответствующей административно-территориальной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единицы" по вопросу выдачи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Справочник бизнес-процессов оказания государственной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Выдача, переоформление и продление разрешения иностранному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работнику на трудоустройство и работодателям на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привлечение иностранной рабочей силы для осуществления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трудовой деятельности на территории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соответствующей административно-территориальной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единицы" по вопросу продления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услуги "Выдача, переоформление и продление разрешения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иностранному работнику на трудоустройство и работодателям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на привлечение иностранной рабочей силы для осуществления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трудовой деятельности на территории соответствующей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 xml:space="preserve">административно-территориальной </w:t>
      </w:r>
      <w:r>
        <w:rPr>
          <w:rFonts w:ascii="Times New Roman"/>
          <w:b/>
          <w:i w:val="false"/>
          <w:color w:val="000000"/>
          <w:sz w:val="28"/>
        </w:rPr>
        <w:t>единицы"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/>
          <w:i w:val="false"/>
          <w:color w:val="000000"/>
          <w:sz w:val="28"/>
        </w:rPr>
        <w:t xml:space="preserve"> вопросу переоформления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Справочник бизнес-процессов оказания государственной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Выдача, переоформление и продление разрешения иностранному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работнику на трудоустройство и работодателям на привлечение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иностранной рабочей силы для осуществления трудовой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деятельности на территории соответствующей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административно-территориальной единицы" по вопросу выдачи 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продления разрешения на трудоустройство иностранному работнику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Справочник бизнес-процессов № 5 оказания государственной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Выдача, переоформление и продление разрешения иностранному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работнику на трудоустройство и работодателям на привлечение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иностранной рабочей силы для осуществления трудовой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деятельности на территории соответствующей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административно-территориальной единицы" по вопросу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переоформления разрешения на трудоустройство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Павлодарской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"26" августа 2014 года № 279/8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услуги 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адресной социальной помощи"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Справочник бизнес-процессов оказания государственной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Назначение государственной адресной социальной помощи"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Справочник бизнес-процессов оказания государственной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Назначение социальной помощи отдельным категориям нуждающихся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граждан по решениям местных представительных органов"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сферы,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работающим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услуги "Назначение социальной помощи специалистам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социальной сферы, проживающим и работающим в сельских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населенных пунктах, по приобретению топлива"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643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Справочник бизнес-процессов оказания государственной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/>
          <w:i w:val="false"/>
          <w:color w:val="000000"/>
          <w:sz w:val="28"/>
        </w:rPr>
        <w:t>Регистрация и учет граждан, пострадавших вследствие ядерных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испытаний на Семипалатинском испытательном ядерном полигоне,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выплата единовременной государственной денежной компенсации,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выдача удостоверении" при обращении за разрешением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услуги "Регистрация и учет граждан, пострадавших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вследствие ядерных испытаний на Семипалатинском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испытательном ядерном полигоне, выплата единовременной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 xml:space="preserve">государственной денежной компенсации, выдача </w:t>
      </w:r>
      <w:r>
        <w:rPr>
          <w:rFonts w:ascii="Times New Roman"/>
          <w:b/>
          <w:i w:val="false"/>
          <w:color w:val="000000"/>
          <w:sz w:val="28"/>
        </w:rPr>
        <w:t>удостоверений"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при</w:t>
      </w:r>
      <w:r>
        <w:rPr>
          <w:rFonts w:ascii="Times New Roman"/>
          <w:b/>
          <w:i w:val="false"/>
          <w:color w:val="000000"/>
          <w:sz w:val="28"/>
        </w:rPr>
        <w:t xml:space="preserve"> обращении за удостоверением или его дубликатом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151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9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предоставления им протезно-ортопедической помощи"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услуги 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  <w:sz w:val="28"/>
        </w:rPr>
        <w:t xml:space="preserve">обеспечения их </w:t>
      </w:r>
      <w:r>
        <w:rPr>
          <w:rFonts w:ascii="Times New Roman"/>
          <w:b/>
          <w:i w:val="false"/>
          <w:color w:val="000000"/>
          <w:sz w:val="28"/>
        </w:rPr>
        <w:t>сурдо-тифлотехническими</w:t>
      </w:r>
      <w:r>
        <w:rPr>
          <w:rFonts w:ascii="Times New Roman"/>
          <w:b/>
          <w:i w:val="false"/>
          <w:color w:val="000000"/>
          <w:sz w:val="28"/>
        </w:rPr>
        <w:t xml:space="preserve"> 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обязательными гигиеническими средствами"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группы, имеющих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затруднение в передвижении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 жестового языка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услуги 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предоставления им услуги индивидуального помощника для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инвалидов первой группы, имеющих затруднение в передвижении</w:t>
      </w:r>
      <w:r>
        <w:br/>
      </w:r>
      <w:r>
        <w:rPr>
          <w:rFonts w:ascii="Times New Roman"/>
          <w:b/>
          <w:i w:val="false"/>
          <w:color w:val="000000"/>
          <w:sz w:val="28"/>
        </w:rPr>
        <w:t>и специалиста жестового языка для инвалидов по слуху"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кресла-коляски"</w:t>
            </w:r>
          </w:p>
        </w:tc>
      </w:tr>
    </w:tbl>
    <w:bookmarkStart w:name="z9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для предоставления им кресла-коляски"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обеспечения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9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обеспечения их санаторно-курортным лечением"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на дому"</w:t>
            </w:r>
          </w:p>
        </w:tc>
      </w:tr>
    </w:tbl>
    <w:bookmarkStart w:name="z10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"Оформление документов на оказание</w:t>
      </w:r>
      <w:r>
        <w:br/>
      </w:r>
      <w:r>
        <w:rPr>
          <w:rFonts w:ascii="Times New Roman"/>
          <w:b/>
          <w:i w:val="false"/>
          <w:color w:val="000000"/>
        </w:rPr>
        <w:t>специальных социальных услуг в условиях на дому"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bookmarkStart w:name="z10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</w:t>
      </w:r>
      <w:r>
        <w:br/>
      </w:r>
      <w:r>
        <w:rPr>
          <w:rFonts w:ascii="Times New Roman"/>
          <w:b/>
          <w:i w:val="false"/>
          <w:color w:val="000000"/>
        </w:rPr>
        <w:t>услуг в медико-социальных учреждениях (организациях)"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0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справки, подтверждающей принадлежность</w:t>
      </w:r>
      <w:r>
        <w:br/>
      </w:r>
      <w:r>
        <w:rPr>
          <w:rFonts w:ascii="Times New Roman"/>
          <w:b/>
          <w:i w:val="false"/>
          <w:color w:val="000000"/>
        </w:rPr>
        <w:t>заявителя (семьи) к получателям адресной</w:t>
      </w:r>
      <w:r>
        <w:br/>
      </w:r>
      <w:r>
        <w:rPr>
          <w:rFonts w:ascii="Times New Roman"/>
          <w:b/>
          <w:i w:val="false"/>
          <w:color w:val="000000"/>
        </w:rPr>
        <w:t>социальной помощи" при обращении услугодателю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безработным гражданам"</w:t>
            </w:r>
          </w:p>
        </w:tc>
      </w:tr>
    </w:tbl>
    <w:bookmarkStart w:name="z10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справок безработным гражданам"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bookmarkStart w:name="z10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"Назначение государственного пособия</w:t>
      </w:r>
      <w:r>
        <w:br/>
      </w:r>
      <w:r>
        <w:rPr>
          <w:rFonts w:ascii="Times New Roman"/>
          <w:b/>
          <w:i w:val="false"/>
          <w:color w:val="000000"/>
        </w:rPr>
        <w:t>на детей до восемнадцати лет"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августа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279/8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11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"Назначение жилищной помощи"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Павлодарской области от 28.05.2015 </w:t>
      </w:r>
      <w:r>
        <w:rPr>
          <w:rFonts w:ascii="Times New Roman"/>
          <w:b w:val="false"/>
          <w:i w:val="false"/>
          <w:color w:val="ff0000"/>
          <w:sz w:val="28"/>
        </w:rPr>
        <w:t>N 157/5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header.xml" Type="http://schemas.openxmlformats.org/officeDocument/2006/relationships/header" Id="rId4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