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d9412" w14:textId="56d94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постановление акимата Павлодарской области от 24 апреля 2014 года № 123/4 "Об утверждении регламентов государственных услуг в сфере религиозной деятельности"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17 июля 2014 года № 249/7. Зарегистрировано Департаментом юстиции Павлодарской области 25 августа 2014 года № 3955. Утратило силу постановлением акимата Павлодарской области от 19 мая 2015 года № 143/5 (вводится в действие по истечении десяти календарных дней после его первого официального опубликования)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Cноска.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Павлодарской области от 19.05.2015 № 143/5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акимат Павлодарской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24 апреля 2014 года № 123/4 "Об утверждении регламентов государственных услуг в сфере религиозной деятельности" (зарегистрировано в Реестре государственной регистрации нормативных правовых актов за № 3825, опубликовано 3 июня 2014 года в газете "Звезда Прииртышья", 3 июня 2014 года в газете "Сарыарқа самалы") следующие изменение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абзац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русском языке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"Проведение регистрации и перерегистрации лиц, осуществляющих миссионерскую деятельность.";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"Проведение регистрации и перерегистрации лиц, осуществляющих миссионерскую деятельность", утвержденный указанным постановлением, дополнить: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раздел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подпунктом 3)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"3)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решения о согласовании расположения помещений для проведения религиозных мероприятий за пределами культовых зданий (сооружений)", утвержденный указанным постановлением, дополнить: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раздел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подпунктом 3)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"3)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решения 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назначения", утвержденный указанным постановлением, дополнить: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раздел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подпунктом 3)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"3)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"Управление по делам религий Павлодарской области"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государственную регистрацию настоящего постановления в территориальном органе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течение десяти календарных дней после государственной регистрации настоящего постановления в территориальном органе юстиции направление на официальное опубликование в средствах массовой информации и информационно-правовой системе "Әділет".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выполнением настоящего постановления возложить на заместителя акима области Орсариева А.А.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Бозумбаев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"17" июля 2014 года № 249/7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"Проведение регистрации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перерегистрации лиц, осуществляющих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миссионерскую деятельность"</w:t>
            </w:r>
          </w:p>
        </w:tc>
      </w:tr>
    </w:tbl>
    <w:bookmarkStart w:name="z1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"Проведение регистрации и перерегистрации лиц, осуществляющих</w:t>
      </w:r>
      <w:r>
        <w:br/>
      </w:r>
      <w:r>
        <w:rPr>
          <w:rFonts w:ascii="Times New Roman"/>
          <w:b/>
          <w:i w:val="false"/>
          <w:color w:val="000000"/>
        </w:rPr>
        <w:t>миссионерскую деятельность" через услугодателя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27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7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18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18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"17" июля 2014 года № 249/7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согласовании расположения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помещений для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религиозных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пределами культовых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зданий (сооружений)"</w:t>
            </w:r>
          </w:p>
        </w:tc>
      </w:tr>
    </w:tbl>
    <w:bookmarkStart w:name="z2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решения о согласовании расположения помещений для</w:t>
      </w:r>
      <w:r>
        <w:br/>
      </w:r>
      <w:r>
        <w:rPr>
          <w:rFonts w:ascii="Times New Roman"/>
          <w:b/>
          <w:i w:val="false"/>
          <w:color w:val="000000"/>
        </w:rPr>
        <w:t>проведения религиозных мероприятий за пределами культовых</w:t>
      </w:r>
      <w:r>
        <w:br/>
      </w:r>
      <w:r>
        <w:rPr>
          <w:rFonts w:ascii="Times New Roman"/>
          <w:b/>
          <w:i w:val="false"/>
          <w:color w:val="000000"/>
        </w:rPr>
        <w:t>зданий (сооружений)" через услугодателя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89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89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18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18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"17" июля 2014 года № 249/7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решения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утверждении расположения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стационарных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помещений для распространения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религиозной литературы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иных информационных материалов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религиозного содержания,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предметов религиозного назначения"</w:t>
            </w:r>
          </w:p>
        </w:tc>
      </w:tr>
    </w:tbl>
    <w:bookmarkStart w:name="z2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решения об утверждении расположения специальных</w:t>
      </w:r>
      <w:r>
        <w:br/>
      </w:r>
      <w:r>
        <w:rPr>
          <w:rFonts w:ascii="Times New Roman"/>
          <w:b/>
          <w:i w:val="false"/>
          <w:color w:val="000000"/>
        </w:rPr>
        <w:t>стационарных помещений для распространения религиозной</w:t>
      </w:r>
      <w:r>
        <w:br/>
      </w:r>
      <w:r>
        <w:rPr>
          <w:rFonts w:ascii="Times New Roman"/>
          <w:b/>
          <w:i w:val="false"/>
          <w:color w:val="000000"/>
        </w:rPr>
        <w:t>литературы и иных информационных материалов религиозного</w:t>
      </w:r>
      <w:r>
        <w:br/>
      </w:r>
      <w:r>
        <w:rPr>
          <w:rFonts w:ascii="Times New Roman"/>
          <w:b/>
          <w:i w:val="false"/>
          <w:color w:val="000000"/>
        </w:rPr>
        <w:t>содержания, предметов религиозного назначения"</w:t>
      </w:r>
      <w:r>
        <w:br/>
      </w:r>
      <w:r>
        <w:rPr>
          <w:rFonts w:ascii="Times New Roman"/>
          <w:b/>
          <w:i w:val="false"/>
          <w:color w:val="000000"/>
        </w:rPr>
        <w:t>через услугодателя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75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75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49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49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