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68d4" w14:textId="09d6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 в сфере недропользования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24 апреля 2014 года № 137/4. Зарегистрировано Департаментом юстиции Павлодарской области 06 июня 2014 года № 3840. Утратило силу постановлением акимата Павлодарской области от 28 мая 2015 года N 151/5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28.05.2015 N 151/5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Казахстана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прилагаемые регламенты государственных услуг:</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Заключение, регистрация</w:t>
      </w:r>
      <w:r>
        <w:rPr>
          <w:rFonts w:ascii="Times New Roman"/>
          <w:b w:val="false"/>
          <w:i w:val="false"/>
          <w:color w:val="000000"/>
          <w:sz w:val="28"/>
        </w:rPr>
        <w:t xml:space="preserve"> и хранение контрактов на разведку, добычу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Регистрация сервитутов</w:t>
      </w:r>
      <w:r>
        <w:rPr>
          <w:rFonts w:ascii="Times New Roman"/>
          <w:b w:val="false"/>
          <w:i w:val="false"/>
          <w:color w:val="000000"/>
          <w:sz w:val="28"/>
        </w:rPr>
        <w:t xml:space="preserve">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Законом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Заключение контрактов</w:t>
      </w:r>
      <w:r>
        <w:rPr>
          <w:rFonts w:ascii="Times New Roman"/>
          <w:b w:val="false"/>
          <w:i w:val="false"/>
          <w:color w:val="000000"/>
          <w:sz w:val="28"/>
        </w:rPr>
        <w:t xml:space="preserve">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Регистрация контрактов</w:t>
      </w:r>
      <w:r>
        <w:rPr>
          <w:rFonts w:ascii="Times New Roman"/>
          <w:b w:val="false"/>
          <w:i w:val="false"/>
          <w:color w:val="000000"/>
          <w:sz w:val="28"/>
        </w:rPr>
        <w:t xml:space="preserve"> на предоставление права недропользования,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Регистрация договора</w:t>
      </w:r>
      <w:r>
        <w:rPr>
          <w:rFonts w:ascii="Times New Roman"/>
          <w:b w:val="false"/>
          <w:i w:val="false"/>
          <w:color w:val="000000"/>
          <w:sz w:val="28"/>
        </w:rPr>
        <w:t xml:space="preserve"> залога права недропользования на разведку, добычу общераспространенных полезных ископаемых".</w:t>
      </w:r>
      <w:r>
        <w:br/>
      </w:r>
      <w:r>
        <w:rPr>
          <w:rFonts w:ascii="Times New Roman"/>
          <w:b w:val="false"/>
          <w:i w:val="false"/>
          <w:color w:val="000000"/>
          <w:sz w:val="28"/>
        </w:rPr>
        <w:t xml:space="preserve">
      2. </w:t>
      </w:r>
      <w:r>
        <w:rPr>
          <w:rFonts w:ascii="Times New Roman"/>
          <w:b w:val="false"/>
          <w:i w:val="false"/>
          <w:color w:val="000000"/>
          <w:sz w:val="28"/>
        </w:rPr>
        <w:t xml:space="preserve">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26 декабря 2012 года № 367/12 "Об утверждении регламентов оказания государственных услуг в сфере недропользования" (зарегистрировано в Реестре государственной регистрации нормативных правовых актов за № 3379, опубликовано 31 января 2013 года в газете "Сарыарка Самалы", 31 января 2013 года в газете "Звезда Прииртышья").</w:t>
      </w:r>
      <w:r>
        <w:br/>
      </w:r>
      <w:r>
        <w:rPr>
          <w:rFonts w:ascii="Times New Roman"/>
          <w:b w:val="false"/>
          <w:i w:val="false"/>
          <w:color w:val="000000"/>
          <w:sz w:val="28"/>
        </w:rPr>
        <w:t xml:space="preserve">
      3. </w:t>
      </w:r>
      <w:r>
        <w:rPr>
          <w:rFonts w:ascii="Times New Roman"/>
          <w:b w:val="false"/>
          <w:i w:val="false"/>
          <w:color w:val="000000"/>
          <w:sz w:val="28"/>
        </w:rPr>
        <w:t xml:space="preserve"> Государственному учреждению "Управление недропользования, охраны окружающей среды и водных ресурсов Павлодарской области" обеспечить официальное опубликование настоящего постановления в установленном законодательством порядке.</w:t>
      </w:r>
      <w:r>
        <w:br/>
      </w:r>
      <w:r>
        <w:rPr>
          <w:rFonts w:ascii="Times New Roman"/>
          <w:b w:val="false"/>
          <w:i w:val="false"/>
          <w:color w:val="000000"/>
          <w:sz w:val="28"/>
        </w:rPr>
        <w:t xml:space="preserve">
      4. </w:t>
      </w:r>
      <w:r>
        <w:rPr>
          <w:rFonts w:ascii="Times New Roman"/>
          <w:b w:val="false"/>
          <w:i w:val="false"/>
          <w:color w:val="000000"/>
          <w:sz w:val="28"/>
        </w:rPr>
        <w:t xml:space="preserve"> Контроль за исполнением настоящего постановления возложить на заместителя акима области Ашимбетова Н.К.</w:t>
      </w:r>
      <w:r>
        <w:br/>
      </w:r>
      <w:r>
        <w:rPr>
          <w:rFonts w:ascii="Times New Roman"/>
          <w:b w:val="false"/>
          <w:i w:val="false"/>
          <w:color w:val="000000"/>
          <w:sz w:val="28"/>
        </w:rPr>
        <w:t xml:space="preserve">
      5. </w:t>
      </w: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апреля 2014 года</w:t>
            </w:r>
            <w:r>
              <w:br/>
            </w:r>
            <w:r>
              <w:rPr>
                <w:rFonts w:ascii="Times New Roman"/>
                <w:b w:val="false"/>
                <w:i w:val="false"/>
                <w:color w:val="000000"/>
                <w:sz w:val="20"/>
              </w:rPr>
              <w:t>№ 137/4</w:t>
            </w:r>
          </w:p>
        </w:tc>
      </w:tr>
    </w:tbl>
    <w:bookmarkStart w:name="z13" w:id="0"/>
    <w:p>
      <w:pPr>
        <w:spacing w:after="0"/>
        <w:ind w:left="0"/>
        <w:jc w:val="left"/>
      </w:pPr>
      <w:r>
        <w:rPr>
          <w:rFonts w:ascii="Times New Roman"/>
          <w:b/>
          <w:i w:val="false"/>
          <w:color w:val="000000"/>
        </w:rPr>
        <w:t xml:space="preserve"> Регламент государственной услуги "Заключение, регистрация</w:t>
      </w:r>
      <w:r>
        <w:br/>
      </w:r>
      <w:r>
        <w:rPr>
          <w:rFonts w:ascii="Times New Roman"/>
          <w:b/>
          <w:i w:val="false"/>
          <w:color w:val="000000"/>
        </w:rPr>
        <w:t>и хранение контрактов на разведку, добычу</w:t>
      </w:r>
      <w:r>
        <w:br/>
      </w:r>
      <w:r>
        <w:rPr>
          <w:rFonts w:ascii="Times New Roman"/>
          <w:b/>
          <w:i w:val="false"/>
          <w:color w:val="000000"/>
        </w:rPr>
        <w:t>общераспространенных полезных ископаемых"</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"Заключение, регистрация и хранение контрактов на разведку, добычу общераспространенных полезных ископаемых" (далее – государственная услуга) оказывается государственным учреждением "Управление недропользования, охраны окружающей среды и водных ресурсов Павлодарской области".</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3. Результатом оказания государственной услуги является подписанный и зарегистрированный контракт на разведку, добычу общераспространенных полезных ископаемых.</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Основанием для начала процедуры (действия) является наличие пакета документов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"Заключение, регистрация и хранение контрактов на разведку, добычу общераспространенных полезных ископаемых",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2014 года № 153 "Об утверждении стандартов государственных услуг в сфере геологии и пользования водными ресурсами"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Этапы оказания государственной услуги:</w:t>
      </w:r>
      <w:r>
        <w:br/>
      </w:r>
      <w:r>
        <w:rPr>
          <w:rFonts w:ascii="Times New Roman"/>
          <w:b w:val="false"/>
          <w:i w:val="false"/>
          <w:color w:val="000000"/>
          <w:sz w:val="28"/>
        </w:rPr>
        <w:t>
      1) принятые документы проходят регистрацию специалистом канцелярии, направляются руководству (в течение 10 минут);</w:t>
      </w:r>
      <w:r>
        <w:br/>
      </w:r>
      <w:r>
        <w:rPr>
          <w:rFonts w:ascii="Times New Roman"/>
          <w:b w:val="false"/>
          <w:i w:val="false"/>
          <w:color w:val="000000"/>
          <w:sz w:val="28"/>
        </w:rPr>
        <w:t>
      2) документы с резолюцией руководства направляются в ответственное структурное подразделение (в течение 1 рабочего дня);</w:t>
      </w:r>
      <w:r>
        <w:br/>
      </w:r>
      <w:r>
        <w:rPr>
          <w:rFonts w:ascii="Times New Roman"/>
          <w:b w:val="false"/>
          <w:i w:val="false"/>
          <w:color w:val="000000"/>
          <w:sz w:val="28"/>
        </w:rPr>
        <w:t>
      3) руководитель структурного подразделения определяет ответственного исполнителя для рассмотрения принятых документов (в течение 2 рабочих дней);</w:t>
      </w:r>
      <w:r>
        <w:br/>
      </w:r>
      <w:r>
        <w:rPr>
          <w:rFonts w:ascii="Times New Roman"/>
          <w:b w:val="false"/>
          <w:i w:val="false"/>
          <w:color w:val="000000"/>
          <w:sz w:val="28"/>
        </w:rPr>
        <w:t>
      4) ответственный исполнитель рассматривает предоставленные документы на полноту, оформляет проекты контракта (в течение 7 рабочих дней);</w:t>
      </w:r>
      <w:r>
        <w:br/>
      </w:r>
      <w:r>
        <w:rPr>
          <w:rFonts w:ascii="Times New Roman"/>
          <w:b w:val="false"/>
          <w:i w:val="false"/>
          <w:color w:val="000000"/>
          <w:sz w:val="28"/>
        </w:rPr>
        <w:t>
      5) проекты контракта рассматривается руководителем структурного подразделения (в течение 2 рабочих дней);</w:t>
      </w:r>
      <w:r>
        <w:br/>
      </w:r>
      <w:r>
        <w:rPr>
          <w:rFonts w:ascii="Times New Roman"/>
          <w:b w:val="false"/>
          <w:i w:val="false"/>
          <w:color w:val="000000"/>
          <w:sz w:val="28"/>
        </w:rPr>
        <w:t>
      6) контракт подписывается руководством (в течение 1 рабочего дня);</w:t>
      </w:r>
      <w:r>
        <w:br/>
      </w:r>
      <w:r>
        <w:rPr>
          <w:rFonts w:ascii="Times New Roman"/>
          <w:b w:val="false"/>
          <w:i w:val="false"/>
          <w:color w:val="000000"/>
          <w:sz w:val="28"/>
        </w:rPr>
        <w:t>
      7) сотрудник канцелярии заверяет контракт печатью, регистрирует его в журнале регистрации контрактов на разведку, добычу общераспространенных полезных ископаемых выдает контракт услугополучателю (его представителю по доверенности) нарочно (в течение 10 минут).</w:t>
      </w:r>
      <w:r>
        <w:br/>
      </w:r>
      <w:r>
        <w:rPr>
          <w:rFonts w:ascii="Times New Roman"/>
          <w:b w:val="false"/>
          <w:i w:val="false"/>
          <w:color w:val="000000"/>
          <w:sz w:val="28"/>
        </w:rPr>
        <w:t>
      </w:t>
      </w:r>
      <w:r>
        <w:rPr>
          <w:rFonts w:ascii="Times New Roman"/>
          <w:b w:val="false"/>
          <w:i w:val="false"/>
          <w:color w:val="000000"/>
          <w:sz w:val="28"/>
        </w:rPr>
        <w:t>3. Результатом оказания государственной услуги является подписанный и зарегистрированный контракт на разведку, добычу общераспространенных полезных ископаемых.</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Перечень структурных подразделений, (работников) услугодателя участвующие в процессе оказания государственной услуги:</w:t>
      </w:r>
      <w:r>
        <w:br/>
      </w:r>
      <w:r>
        <w:rPr>
          <w:rFonts w:ascii="Times New Roman"/>
          <w:b w:val="false"/>
          <w:i w:val="false"/>
          <w:color w:val="000000"/>
          <w:sz w:val="28"/>
        </w:rPr>
        <w:t>
      1) сотрудник канцелярии;</w:t>
      </w:r>
      <w:r>
        <w:br/>
      </w:r>
      <w:r>
        <w:rPr>
          <w:rFonts w:ascii="Times New Roman"/>
          <w:b w:val="false"/>
          <w:i w:val="false"/>
          <w:color w:val="000000"/>
          <w:sz w:val="28"/>
        </w:rPr>
        <w:t>
      2) руководство;</w:t>
      </w:r>
      <w:r>
        <w:br/>
      </w:r>
      <w:r>
        <w:rPr>
          <w:rFonts w:ascii="Times New Roman"/>
          <w:b w:val="false"/>
          <w:i w:val="false"/>
          <w:color w:val="000000"/>
          <w:sz w:val="28"/>
        </w:rPr>
        <w:t>
      3) руководитель структурного подразделения;</w:t>
      </w:r>
      <w:r>
        <w:br/>
      </w:r>
      <w:r>
        <w:rPr>
          <w:rFonts w:ascii="Times New Roman"/>
          <w:b w:val="false"/>
          <w:i w:val="false"/>
          <w:color w:val="000000"/>
          <w:sz w:val="28"/>
        </w:rPr>
        <w:t>
      4) ответственный исполнитель.</w:t>
      </w:r>
      <w:r>
        <w:br/>
      </w:r>
      <w:r>
        <w:rPr>
          <w:rFonts w:ascii="Times New Roman"/>
          <w:b w:val="false"/>
          <w:i w:val="false"/>
          <w:color w:val="000000"/>
          <w:sz w:val="28"/>
        </w:rPr>
        <w:t>
      </w:t>
      </w:r>
      <w:r>
        <w:rPr>
          <w:rFonts w:ascii="Times New Roman"/>
          <w:b w:val="false"/>
          <w:i w:val="false"/>
          <w:color w:val="000000"/>
          <w:sz w:val="28"/>
        </w:rPr>
        <w:t xml:space="preserve">2. Описание последовательности и взаимодействие административных действий (процедур)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приложение 1</w:t>
      </w:r>
      <w:r>
        <w:rPr>
          <w:rFonts w:ascii="Times New Roman"/>
          <w:b w:val="false"/>
          <w:i w:val="false"/>
          <w:color w:val="000000"/>
          <w:sz w:val="28"/>
        </w:rPr>
        <w:t xml:space="preserve"> и блок-схема приложении </w:t>
      </w:r>
      <w:r>
        <w:rPr>
          <w:rFonts w:ascii="Times New Roman"/>
          <w:b w:val="false"/>
          <w:i w:val="false"/>
          <w:color w:val="000000"/>
          <w:sz w:val="28"/>
        </w:rPr>
        <w:t>2 настоящему</w:t>
      </w:r>
      <w:r>
        <w:rPr>
          <w:rFonts w:ascii="Times New Roman"/>
          <w:b w:val="false"/>
          <w:i w:val="false"/>
          <w:color w:val="000000"/>
          <w:sz w:val="28"/>
        </w:rPr>
        <w:t xml:space="preserve"> регламенту.</w:t>
      </w:r>
      <w:r>
        <w:br/>
      </w:r>
      <w:r>
        <w:rPr>
          <w:rFonts w:ascii="Times New Roman"/>
          <w:b w:val="false"/>
          <w:i w:val="false"/>
          <w:color w:val="000000"/>
          <w:sz w:val="28"/>
        </w:rPr>
        <w:t>
      </w:t>
      </w:r>
      <w:r>
        <w:rPr>
          <w:rFonts w:ascii="Times New Roman"/>
          <w:b w:val="false"/>
          <w:i w:val="false"/>
          <w:color w:val="000000"/>
          <w:sz w:val="28"/>
        </w:rPr>
        <w:t xml:space="preserve">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      Сноска. Раздел 3 дополнен пунктом 3 в соответствии с постановлением акимата Павлодарской области от 17.07.2014 </w:t>
      </w:r>
      <w:r>
        <w:rPr>
          <w:rFonts w:ascii="Times New Roman"/>
          <w:b w:val="false"/>
          <w:i w:val="false"/>
          <w:color w:val="ff0000"/>
          <w:sz w:val="28"/>
        </w:rPr>
        <w:t>N 255/7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4. Описание порядка взаимодействия с центром обслуживания</w:t>
      </w:r>
      <w:r>
        <w:br/>
      </w:r>
      <w:r>
        <w:rPr>
          <w:rFonts w:ascii="Times New Roman"/>
          <w:b/>
          <w:i w:val="false"/>
          <w:color w:val="000000"/>
        </w:rPr>
        <w:t>населения и (или) иными услугодателями, а также порядка</w:t>
      </w:r>
      <w:r>
        <w:br/>
      </w:r>
      <w:r>
        <w:rPr>
          <w:rFonts w:ascii="Times New Roman"/>
          <w:b/>
          <w:i w:val="false"/>
          <w:color w:val="000000"/>
        </w:rPr>
        <w:t>использования информационных систем в процессе</w:t>
      </w:r>
      <w:r>
        <w:br/>
      </w:r>
      <w:r>
        <w:rPr>
          <w:rFonts w:ascii="Times New Roman"/>
          <w:b/>
          <w:i w:val="false"/>
          <w:color w:val="000000"/>
        </w:rPr>
        <w:t>оказания государственной услуги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"Заключение, регистрация и хранение контрактов на разведку, добычу общераспространенных полезных ископаемых" не оказывается через филиал Республиканского государственного предприятия на праве хозяйственного ведения Центр обслуживания населения Павлодарской области и веб-портал "электронного правительства".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"Заключение, регистрация и</w:t>
            </w:r>
            <w:r>
              <w:br/>
            </w:r>
            <w:r>
              <w:rPr>
                <w:rFonts w:ascii="Times New Roman"/>
                <w:b w:val="false"/>
                <w:i w:val="false"/>
                <w:color w:val="000000"/>
                <w:sz w:val="20"/>
              </w:rPr>
              <w:t>хранение</w:t>
            </w:r>
            <w:r>
              <w:br/>
            </w:r>
            <w:r>
              <w:rPr>
                <w:rFonts w:ascii="Times New Roman"/>
                <w:b w:val="false"/>
                <w:i w:val="false"/>
                <w:color w:val="000000"/>
                <w:sz w:val="20"/>
              </w:rPr>
              <w:t>контрактов на разведку, добычу</w:t>
            </w:r>
            <w:r>
              <w:br/>
            </w:r>
            <w:r>
              <w:rPr>
                <w:rFonts w:ascii="Times New Roman"/>
                <w:b w:val="false"/>
                <w:i w:val="false"/>
                <w:color w:val="000000"/>
                <w:sz w:val="20"/>
              </w:rPr>
              <w:t>общераспространенных полезных</w:t>
            </w:r>
            <w:r>
              <w:br/>
            </w:r>
            <w:r>
              <w:rPr>
                <w:rFonts w:ascii="Times New Roman"/>
                <w:b w:val="false"/>
                <w:i w:val="false"/>
                <w:color w:val="000000"/>
                <w:sz w:val="20"/>
              </w:rPr>
              <w:t>ископаемых"</w:t>
            </w:r>
          </w:p>
        </w:tc>
      </w:tr>
    </w:tbl>
    <w:bookmarkStart w:name="z28" w:id="4"/>
    <w:p>
      <w:pPr>
        <w:spacing w:after="0"/>
        <w:ind w:left="0"/>
        <w:jc w:val="left"/>
      </w:pPr>
      <w:r>
        <w:rPr>
          <w:rFonts w:ascii="Times New Roman"/>
          <w:b/>
          <w:i w:val="false"/>
          <w:color w:val="000000"/>
        </w:rPr>
        <w:t xml:space="preserve"> Описание порядка взаимодействия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324"/>
        <w:gridCol w:w="1023"/>
        <w:gridCol w:w="1023"/>
        <w:gridCol w:w="1173"/>
        <w:gridCol w:w="1023"/>
        <w:gridCol w:w="1023"/>
        <w:gridCol w:w="3836"/>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документов, регистрация заявления, направление документов руководству</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структурного подразделения.</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исполнителя для рассмотрения принятых документов</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документов на полноту, оформление проектов контракта</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проектов контракта</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контракта</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Заверние акта печатью и регистрация контракта в журнале регистрации, выдача контракта, и выдача услугополучателю государственной услуги (его представителю по доверенности) нарочно</w:t>
            </w: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 распорядительное решение)</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Зарегистрированное заявление</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Проекты контракта</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Рассмотренные проекты контракта</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Подписанные контракты</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Контракт, зарегистрированный</w:t>
            </w: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10 минут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2 рабочих дней</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7 рабочих дней</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2 рабочих дней</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10 минут</w:t>
            </w: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следующего действия</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"Заключение, регистрация</w:t>
            </w:r>
            <w:r>
              <w:br/>
            </w:r>
            <w:r>
              <w:rPr>
                <w:rFonts w:ascii="Times New Roman"/>
                <w:b w:val="false"/>
                <w:i w:val="false"/>
                <w:color w:val="000000"/>
                <w:sz w:val="20"/>
              </w:rPr>
              <w:t>и хранение контрактов на</w:t>
            </w:r>
            <w:r>
              <w:br/>
            </w:r>
            <w:r>
              <w:rPr>
                <w:rFonts w:ascii="Times New Roman"/>
                <w:b w:val="false"/>
                <w:i w:val="false"/>
                <w:color w:val="000000"/>
                <w:sz w:val="20"/>
              </w:rPr>
              <w:t>разведку, добычу</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30" w:id="5"/>
    <w:p>
      <w:pPr>
        <w:spacing w:after="0"/>
        <w:ind w:left="0"/>
        <w:jc w:val="left"/>
      </w:pPr>
      <w:r>
        <w:rPr>
          <w:rFonts w:ascii="Times New Roman"/>
          <w:b/>
          <w:i w:val="false"/>
          <w:color w:val="000000"/>
        </w:rPr>
        <w:t xml:space="preserve"> Блок-схема описание порядка взаимодействия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 xml:space="preserve">оказания государственной услуги </w:t>
      </w:r>
    </w:p>
    <w:bookmarkEnd w:id="5"/>
    <w:p>
      <w:pPr>
        <w:spacing w:after="0"/>
        <w:ind w:left="0"/>
        <w:jc w:val="both"/>
      </w:pPr>
      <w:r>
        <w:drawing>
          <wp:inline distT="0" distB="0" distL="0" distR="0">
            <wp:extent cx="55880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0" cy="720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 Заключение,</w:t>
            </w:r>
            <w:r>
              <w:br/>
            </w:r>
            <w:r>
              <w:rPr>
                <w:rFonts w:ascii="Times New Roman"/>
                <w:b w:val="false"/>
                <w:i w:val="false"/>
                <w:color w:val="000000"/>
                <w:sz w:val="20"/>
              </w:rPr>
              <w:t>регистрация</w:t>
            </w:r>
            <w:r>
              <w:br/>
            </w:r>
            <w:r>
              <w:rPr>
                <w:rFonts w:ascii="Times New Roman"/>
                <w:b w:val="false"/>
                <w:i w:val="false"/>
                <w:color w:val="000000"/>
                <w:sz w:val="20"/>
              </w:rPr>
              <w:t>и хранение контрактов</w:t>
            </w:r>
            <w:r>
              <w:br/>
            </w:r>
            <w:r>
              <w:rPr>
                <w:rFonts w:ascii="Times New Roman"/>
                <w:b w:val="false"/>
                <w:i w:val="false"/>
                <w:color w:val="000000"/>
                <w:sz w:val="20"/>
              </w:rPr>
              <w:t>на разведку, добычу</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116" w:id="6"/>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государственной услуги"Заключение,</w:t>
      </w:r>
      <w:r>
        <w:br/>
      </w:r>
      <w:r>
        <w:rPr>
          <w:rFonts w:ascii="Times New Roman"/>
          <w:b/>
          <w:i w:val="false"/>
          <w:color w:val="000000"/>
        </w:rPr>
        <w:t>регистрация и хранение контрактов</w:t>
      </w:r>
      <w:r>
        <w:br/>
      </w:r>
      <w:r>
        <w:rPr>
          <w:rFonts w:ascii="Times New Roman"/>
          <w:b/>
          <w:i w:val="false"/>
          <w:color w:val="000000"/>
        </w:rPr>
        <w:t>на разведку, добычу общераспространенных</w:t>
      </w:r>
      <w:r>
        <w:br/>
      </w:r>
      <w:r>
        <w:rPr>
          <w:rFonts w:ascii="Times New Roman"/>
          <w:b/>
          <w:i w:val="false"/>
          <w:color w:val="000000"/>
        </w:rPr>
        <w:t>полезных ископаемых" через услугодателя</w:t>
      </w:r>
    </w:p>
    <w:bookmarkEnd w:id="6"/>
    <w:p>
      <w:pPr>
        <w:spacing w:after="0"/>
        <w:ind w:left="0"/>
        <w:jc w:val="left"/>
      </w:pPr>
      <w:r>
        <w:rPr>
          <w:rFonts w:ascii="Times New Roman"/>
          <w:b w:val="false"/>
          <w:i w:val="false"/>
          <w:color w:val="ff0000"/>
          <w:sz w:val="28"/>
        </w:rPr>
        <w:t xml:space="preserve">      Сноска. Регламент дополнен приложением 3 в соответствии с постановлением акимата Павлодарской области от 17.07.2014 </w:t>
      </w:r>
      <w:r>
        <w:rPr>
          <w:rFonts w:ascii="Times New Roman"/>
          <w:b w:val="false"/>
          <w:i w:val="false"/>
          <w:color w:val="ff0000"/>
          <w:sz w:val="28"/>
        </w:rPr>
        <w:t>N 255/7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57500"/>
                    </a:xfrm>
                    <a:prstGeom prst="rect">
                      <a:avLst/>
                    </a:prstGeom>
                  </pic:spPr>
                </pic:pic>
              </a:graphicData>
            </a:graphic>
          </wp:inline>
        </w:drawing>
      </w:r>
      <w:r>
        <w:br/>
      </w:r>
      <w:r>
        <w:rPr>
          <w:rFonts w:ascii="Times New Roman"/>
          <w:b w:val="false"/>
          <w:i w:val="false"/>
          <w:color w:val="000000"/>
          <w:sz w:val="28"/>
        </w:rPr>
        <w:t>
</w:t>
      </w:r>
    </w:p>
    <w:bookmarkStart w:name="z117" w:id="7"/>
    <w:p>
      <w:pPr>
        <w:spacing w:after="0"/>
        <w:ind w:left="0"/>
        <w:jc w:val="left"/>
      </w:pPr>
      <w:r>
        <w:rPr>
          <w:rFonts w:ascii="Times New Roman"/>
          <w:b/>
          <w:i w:val="false"/>
          <w:color w:val="000000"/>
        </w:rPr>
        <w:t xml:space="preserve"> Условные обозначения: </w:t>
      </w:r>
    </w:p>
    <w:bookmarkEnd w:id="7"/>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3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апреля 2014 года</w:t>
            </w:r>
            <w:r>
              <w:br/>
            </w:r>
            <w:r>
              <w:rPr>
                <w:rFonts w:ascii="Times New Roman"/>
                <w:b w:val="false"/>
                <w:i w:val="false"/>
                <w:color w:val="000000"/>
                <w:sz w:val="20"/>
              </w:rPr>
              <w:t>№ 137/4</w:t>
            </w:r>
          </w:p>
        </w:tc>
      </w:tr>
    </w:tbl>
    <w:bookmarkStart w:name="z32" w:id="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сервитутов на участки недр, предоставленных</w:t>
      </w:r>
      <w:r>
        <w:br/>
      </w:r>
      <w:r>
        <w:rPr>
          <w:rFonts w:ascii="Times New Roman"/>
          <w:b/>
          <w:i w:val="false"/>
          <w:color w:val="000000"/>
        </w:rPr>
        <w:t>для проведения разведки и добычи общераспространенных</w:t>
      </w:r>
      <w:r>
        <w:br/>
      </w:r>
      <w:r>
        <w:rPr>
          <w:rFonts w:ascii="Times New Roman"/>
          <w:b/>
          <w:i w:val="false"/>
          <w:color w:val="000000"/>
        </w:rPr>
        <w:t>полезных ископаемых, строительства и (или) подземных</w:t>
      </w:r>
      <w:r>
        <w:br/>
      </w:r>
      <w:r>
        <w:rPr>
          <w:rFonts w:ascii="Times New Roman"/>
          <w:b/>
          <w:i w:val="false"/>
          <w:color w:val="000000"/>
        </w:rPr>
        <w:t>сооружений, не связанных с разведкой или добычей,</w:t>
      </w:r>
      <w:r>
        <w:br/>
      </w:r>
      <w:r>
        <w:rPr>
          <w:rFonts w:ascii="Times New Roman"/>
          <w:b/>
          <w:i w:val="false"/>
          <w:color w:val="000000"/>
        </w:rPr>
        <w:t>в случаях, предусмотренных Законом Республики Казахстан</w:t>
      </w:r>
      <w:r>
        <w:br/>
      </w:r>
      <w:r>
        <w:rPr>
          <w:rFonts w:ascii="Times New Roman"/>
          <w:b/>
          <w:i w:val="false"/>
          <w:color w:val="000000"/>
        </w:rPr>
        <w:t>"О недрах и недропользовании"</w:t>
      </w:r>
      <w:r>
        <w:br/>
      </w:r>
      <w:r>
        <w:rPr>
          <w:rFonts w:ascii="Times New Roman"/>
          <w:b/>
          <w:i w:val="false"/>
          <w:color w:val="000000"/>
        </w:rPr>
        <w:t>1. Общие положения</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(далее – государственная услуга) оказывается государственным учреждением "Управление недропользования, охраны окружающей среды и водных ресурсов Павлодарской области".</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xml:space="preserve">3. Результатом оказания государственной услуги является письмо-уведомление о регистрации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r>
        <w:br/>
      </w:r>
      <w:r>
        <w:rPr>
          <w:rFonts w:ascii="Times New Roman"/>
          <w:b w:val="false"/>
          <w:i w:val="false"/>
          <w:color w:val="000000"/>
          <w:sz w:val="28"/>
        </w:rPr>
        <w:t>
</w:t>
      </w:r>
    </w:p>
    <w:bookmarkStart w:name="z37" w:id="9"/>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Основанием для начала процедуры (действия) является наличие пакета документов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2014 года № 153 "Об утверждении стандартов государственных услуг в сфере геологии и пользования водными ресурсами"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Этапы оказания государственной услуги:</w:t>
      </w:r>
      <w:r>
        <w:br/>
      </w:r>
      <w:r>
        <w:rPr>
          <w:rFonts w:ascii="Times New Roman"/>
          <w:b w:val="false"/>
          <w:i w:val="false"/>
          <w:color w:val="000000"/>
          <w:sz w:val="28"/>
        </w:rPr>
        <w:t>
      1) принятые документы проходят регистрацию специалистом канцелярии, направляются руководству (в течение 10 минут);</w:t>
      </w:r>
      <w:r>
        <w:br/>
      </w:r>
      <w:r>
        <w:rPr>
          <w:rFonts w:ascii="Times New Roman"/>
          <w:b w:val="false"/>
          <w:i w:val="false"/>
          <w:color w:val="000000"/>
          <w:sz w:val="28"/>
        </w:rPr>
        <w:t>
      2) документы с резолюцией руководства направляются в ответственное структурное подразделение (в течение 1 календарного дня);</w:t>
      </w:r>
      <w:r>
        <w:br/>
      </w:r>
      <w:r>
        <w:rPr>
          <w:rFonts w:ascii="Times New Roman"/>
          <w:b w:val="false"/>
          <w:i w:val="false"/>
          <w:color w:val="000000"/>
          <w:sz w:val="28"/>
        </w:rPr>
        <w:t>
      3) руководитель структурного подразделения определяет ответственного исполнителя для рассмотрения принятых документов (в течение 2 календарных дней);</w:t>
      </w:r>
      <w:r>
        <w:br/>
      </w:r>
      <w:r>
        <w:rPr>
          <w:rFonts w:ascii="Times New Roman"/>
          <w:b w:val="false"/>
          <w:i w:val="false"/>
          <w:color w:val="000000"/>
          <w:sz w:val="28"/>
        </w:rPr>
        <w:t>
      4) ответственный исполнитель рассматривает предоставленные документы на полноту, оформляет письмо-уведомление о регистрации сервитутов на участки недр (в течение 7 календарных дней);</w:t>
      </w:r>
      <w:r>
        <w:br/>
      </w:r>
      <w:r>
        <w:rPr>
          <w:rFonts w:ascii="Times New Roman"/>
          <w:b w:val="false"/>
          <w:i w:val="false"/>
          <w:color w:val="000000"/>
          <w:sz w:val="28"/>
        </w:rPr>
        <w:t>
      5) письмо-уведомление о регистрации сервитутов на участки недр, рассматриваются руководителем структурного подразделения (в течение 2 календарных дней);</w:t>
      </w:r>
      <w:r>
        <w:br/>
      </w:r>
      <w:r>
        <w:rPr>
          <w:rFonts w:ascii="Times New Roman"/>
          <w:b w:val="false"/>
          <w:i w:val="false"/>
          <w:color w:val="000000"/>
          <w:sz w:val="28"/>
        </w:rPr>
        <w:t>
      6) письмо-уведомление о регистрации сервитутов на участки недр, подписываются руководством (в течение 1 календарного дня);</w:t>
      </w:r>
      <w:r>
        <w:br/>
      </w:r>
      <w:r>
        <w:rPr>
          <w:rFonts w:ascii="Times New Roman"/>
          <w:b w:val="false"/>
          <w:i w:val="false"/>
          <w:color w:val="000000"/>
          <w:sz w:val="28"/>
        </w:rPr>
        <w:t>
      7) сотрудник канцелярии составляет письмо-уведомление о регистрации сервитутов на участки недр, регистрирует его в журнале, выдает письмо-уведомление о регистрации сервитутов на участки недр, услугополучателю (его представителю по доверенности) нарочно (в течение 10 минут).</w:t>
      </w:r>
      <w:r>
        <w:br/>
      </w:r>
      <w:r>
        <w:rPr>
          <w:rFonts w:ascii="Times New Roman"/>
          <w:b w:val="false"/>
          <w:i w:val="false"/>
          <w:color w:val="000000"/>
          <w:sz w:val="28"/>
        </w:rPr>
        <w:t>
      </w:t>
      </w:r>
      <w:r>
        <w:rPr>
          <w:rFonts w:ascii="Times New Roman"/>
          <w:b w:val="false"/>
          <w:i w:val="false"/>
          <w:color w:val="000000"/>
          <w:sz w:val="28"/>
        </w:rPr>
        <w:t xml:space="preserve">3. Результатом оказания государственной услуги является письмо-уведомление о регистрации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r>
        <w:br/>
      </w:r>
      <w:r>
        <w:rPr>
          <w:rFonts w:ascii="Times New Roman"/>
          <w:b w:val="false"/>
          <w:i w:val="false"/>
          <w:color w:val="000000"/>
          <w:sz w:val="28"/>
        </w:rPr>
        <w:t>
</w:t>
      </w:r>
    </w:p>
    <w:bookmarkStart w:name="z41" w:id="10"/>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Перечень структурных подразделений, (работников) услугодателя участвующие в процессе оказания государственной услуги:</w:t>
      </w:r>
      <w:r>
        <w:br/>
      </w:r>
      <w:r>
        <w:rPr>
          <w:rFonts w:ascii="Times New Roman"/>
          <w:b w:val="false"/>
          <w:i w:val="false"/>
          <w:color w:val="000000"/>
          <w:sz w:val="28"/>
        </w:rPr>
        <w:t>
      1) сотрудник канцелярии;</w:t>
      </w:r>
      <w:r>
        <w:br/>
      </w:r>
      <w:r>
        <w:rPr>
          <w:rFonts w:ascii="Times New Roman"/>
          <w:b w:val="false"/>
          <w:i w:val="false"/>
          <w:color w:val="000000"/>
          <w:sz w:val="28"/>
        </w:rPr>
        <w:t>
      2) руководство;</w:t>
      </w:r>
      <w:r>
        <w:br/>
      </w:r>
      <w:r>
        <w:rPr>
          <w:rFonts w:ascii="Times New Roman"/>
          <w:b w:val="false"/>
          <w:i w:val="false"/>
          <w:color w:val="000000"/>
          <w:sz w:val="28"/>
        </w:rPr>
        <w:t>
      3) руководитель структурного подразделения;</w:t>
      </w:r>
      <w:r>
        <w:br/>
      </w:r>
      <w:r>
        <w:rPr>
          <w:rFonts w:ascii="Times New Roman"/>
          <w:b w:val="false"/>
          <w:i w:val="false"/>
          <w:color w:val="000000"/>
          <w:sz w:val="28"/>
        </w:rPr>
        <w:t>
      4) ответственный исполнитель.</w:t>
      </w:r>
      <w:r>
        <w:br/>
      </w:r>
      <w:r>
        <w:rPr>
          <w:rFonts w:ascii="Times New Roman"/>
          <w:b w:val="false"/>
          <w:i w:val="false"/>
          <w:color w:val="000000"/>
          <w:sz w:val="28"/>
        </w:rPr>
        <w:t>
      </w:t>
      </w:r>
      <w:r>
        <w:rPr>
          <w:rFonts w:ascii="Times New Roman"/>
          <w:b w:val="false"/>
          <w:i w:val="false"/>
          <w:color w:val="000000"/>
          <w:sz w:val="28"/>
        </w:rPr>
        <w:t xml:space="preserve">2. Описание последовательности и взаимодействие административных действий (процедур)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и блок-схема </w:t>
      </w:r>
      <w:r>
        <w:rPr>
          <w:rFonts w:ascii="Times New Roman"/>
          <w:b w:val="false"/>
          <w:i w:val="false"/>
          <w:color w:val="000000"/>
          <w:sz w:val="28"/>
        </w:rPr>
        <w:t>приложении 2</w:t>
      </w:r>
      <w:r>
        <w:rPr>
          <w:rFonts w:ascii="Times New Roman"/>
          <w:b w:val="false"/>
          <w:i w:val="false"/>
          <w:color w:val="000000"/>
          <w:sz w:val="28"/>
        </w:rPr>
        <w:t xml:space="preserve">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      Сноска. Раздел 3 дополнен пунктом 3 в соответствии с постановлением акимата Павлодарской области от 17.07.2014 </w:t>
      </w:r>
      <w:r>
        <w:rPr>
          <w:rFonts w:ascii="Times New Roman"/>
          <w:b w:val="false"/>
          <w:i w:val="false"/>
          <w:color w:val="ff0000"/>
          <w:sz w:val="28"/>
        </w:rPr>
        <w:t>N 255/7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1"/>
    <w:p>
      <w:pPr>
        <w:spacing w:after="0"/>
        <w:ind w:left="0"/>
        <w:jc w:val="left"/>
      </w:pPr>
      <w:r>
        <w:rPr>
          <w:rFonts w:ascii="Times New Roman"/>
          <w:b/>
          <w:i w:val="false"/>
          <w:color w:val="000000"/>
        </w:rPr>
        <w:t xml:space="preserve"> 4. Описание порядка взаимодействия с центром обслуживания</w:t>
      </w:r>
      <w:r>
        <w:br/>
      </w:r>
      <w:r>
        <w:rPr>
          <w:rFonts w:ascii="Times New Roman"/>
          <w:b/>
          <w:i w:val="false"/>
          <w:color w:val="000000"/>
        </w:rPr>
        <w:t>населения и (или) иными услугодателями, а также порядка</w:t>
      </w:r>
      <w:r>
        <w:br/>
      </w:r>
      <w:r>
        <w:rPr>
          <w:rFonts w:ascii="Times New Roman"/>
          <w:b/>
          <w:i w:val="false"/>
          <w:color w:val="000000"/>
        </w:rPr>
        <w:t>использования информационных систем в процессе оказания</w:t>
      </w:r>
      <w:r>
        <w:br/>
      </w:r>
      <w:r>
        <w:rPr>
          <w:rFonts w:ascii="Times New Roman"/>
          <w:b/>
          <w:i w:val="false"/>
          <w:color w:val="000000"/>
        </w:rPr>
        <w:t>государственной услуги</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не оказывается через филиал Республиканского государственного предприятия на праве хозяйственного ведения Центр обслуживания населения Павлодарской области и веб-портал "электронного правительства".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сервитутов</w:t>
            </w:r>
            <w:r>
              <w:br/>
            </w:r>
            <w:r>
              <w:rPr>
                <w:rFonts w:ascii="Times New Roman"/>
                <w:b w:val="false"/>
                <w:i w:val="false"/>
                <w:color w:val="000000"/>
                <w:sz w:val="20"/>
              </w:rPr>
              <w:t>на участки недр,</w:t>
            </w:r>
            <w:r>
              <w:br/>
            </w:r>
            <w:r>
              <w:rPr>
                <w:rFonts w:ascii="Times New Roman"/>
                <w:b w:val="false"/>
                <w:i w:val="false"/>
                <w:color w:val="000000"/>
                <w:sz w:val="20"/>
              </w:rPr>
              <w:t>предоставленных для проведения</w:t>
            </w:r>
            <w:r>
              <w:br/>
            </w:r>
            <w:r>
              <w:rPr>
                <w:rFonts w:ascii="Times New Roman"/>
                <w:b w:val="false"/>
                <w:i w:val="false"/>
                <w:color w:val="000000"/>
                <w:sz w:val="20"/>
              </w:rPr>
              <w:t>разведки и добычи</w:t>
            </w:r>
            <w:r>
              <w:br/>
            </w:r>
            <w:r>
              <w:rPr>
                <w:rFonts w:ascii="Times New Roman"/>
                <w:b w:val="false"/>
                <w:i w:val="false"/>
                <w:color w:val="000000"/>
                <w:sz w:val="20"/>
              </w:rPr>
              <w:t>общераспространенных полезных</w:t>
            </w:r>
            <w:r>
              <w:br/>
            </w:r>
            <w:r>
              <w:rPr>
                <w:rFonts w:ascii="Times New Roman"/>
                <w:b w:val="false"/>
                <w:i w:val="false"/>
                <w:color w:val="000000"/>
                <w:sz w:val="20"/>
              </w:rPr>
              <w:t>ископаемых, строительства и</w:t>
            </w:r>
            <w:r>
              <w:br/>
            </w:r>
            <w:r>
              <w:rPr>
                <w:rFonts w:ascii="Times New Roman"/>
                <w:b w:val="false"/>
                <w:i w:val="false"/>
                <w:color w:val="000000"/>
                <w:sz w:val="20"/>
              </w:rPr>
              <w:t>(или)подземных сооружений, не</w:t>
            </w:r>
            <w:r>
              <w:br/>
            </w:r>
            <w:r>
              <w:rPr>
                <w:rFonts w:ascii="Times New Roman"/>
                <w:b w:val="false"/>
                <w:i w:val="false"/>
                <w:color w:val="000000"/>
                <w:sz w:val="20"/>
              </w:rPr>
              <w:t>связанных с разведкой или</w:t>
            </w:r>
            <w:r>
              <w:br/>
            </w:r>
            <w:r>
              <w:rPr>
                <w:rFonts w:ascii="Times New Roman"/>
                <w:b w:val="false"/>
                <w:i w:val="false"/>
                <w:color w:val="000000"/>
                <w:sz w:val="20"/>
              </w:rPr>
              <w:t>добычей, в случаях,</w:t>
            </w:r>
            <w:r>
              <w:br/>
            </w:r>
            <w:r>
              <w:rPr>
                <w:rFonts w:ascii="Times New Roman"/>
                <w:b w:val="false"/>
                <w:i w:val="false"/>
                <w:color w:val="000000"/>
                <w:sz w:val="20"/>
              </w:rPr>
              <w:t>предусмотренных Законом</w:t>
            </w:r>
            <w:r>
              <w:br/>
            </w:r>
            <w:r>
              <w:rPr>
                <w:rFonts w:ascii="Times New Roman"/>
                <w:b w:val="false"/>
                <w:i w:val="false"/>
                <w:color w:val="000000"/>
                <w:sz w:val="20"/>
              </w:rPr>
              <w:t>Республики Казахстан "О недрах</w:t>
            </w:r>
            <w:r>
              <w:br/>
            </w:r>
            <w:r>
              <w:rPr>
                <w:rFonts w:ascii="Times New Roman"/>
                <w:b w:val="false"/>
                <w:i w:val="false"/>
                <w:color w:val="000000"/>
                <w:sz w:val="20"/>
              </w:rPr>
              <w:t>и недропользовании"</w:t>
            </w:r>
          </w:p>
        </w:tc>
      </w:tr>
    </w:tbl>
    <w:bookmarkStart w:name="z47" w:id="12"/>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103"/>
        <w:gridCol w:w="852"/>
        <w:gridCol w:w="852"/>
        <w:gridCol w:w="1773"/>
        <w:gridCol w:w="1145"/>
        <w:gridCol w:w="1145"/>
        <w:gridCol w:w="3867"/>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документов, регистрация заявления, направление документов руководству</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структурного подразделения</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исполнителя для рассмотрения принятых документов</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документов на полноту, оформление письма-уведомления о регистрации сервитутов на участки недр</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письма-уведомления о регистрации сервитутов на участки недр</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письма-уведомления о регистрации сервитутов на участки недр</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Заверение письма печатью, регистрация его в журнале регистрации, выдача письма-уведомления о регистрации сервитутов на участки недр, получателю государственной услуги (его представителю по доверенности) нарочно</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 распорядительное решение)</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Зарегистрированное заявление</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письмо-уведомление о регистрации сервитутов на участки недр</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Рассмотренное письмо-уведомление о регистрации сервитутов на участки недр</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Подписанное письмо-уведомление о регистрации сервитутов на участки недр</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Письмо-уведомление о регистрации сервитутов на участки недр</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10 минут</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календарного дня</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2 календарных дней</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7 календарных дней</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2 календарных дней</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календарного дня</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10 минут</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следующего действия</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сервитутов</w:t>
            </w:r>
            <w:r>
              <w:br/>
            </w:r>
            <w:r>
              <w:rPr>
                <w:rFonts w:ascii="Times New Roman"/>
                <w:b w:val="false"/>
                <w:i w:val="false"/>
                <w:color w:val="000000"/>
                <w:sz w:val="20"/>
              </w:rPr>
              <w:t>на участки недр,</w:t>
            </w:r>
            <w:r>
              <w:br/>
            </w:r>
            <w:r>
              <w:rPr>
                <w:rFonts w:ascii="Times New Roman"/>
                <w:b w:val="false"/>
                <w:i w:val="false"/>
                <w:color w:val="000000"/>
                <w:sz w:val="20"/>
              </w:rPr>
              <w:t>предоставленных для проведения</w:t>
            </w:r>
            <w:r>
              <w:br/>
            </w:r>
            <w:r>
              <w:rPr>
                <w:rFonts w:ascii="Times New Roman"/>
                <w:b w:val="false"/>
                <w:i w:val="false"/>
                <w:color w:val="000000"/>
                <w:sz w:val="20"/>
              </w:rPr>
              <w:t>разведки и добычи</w:t>
            </w:r>
            <w:r>
              <w:br/>
            </w:r>
            <w:r>
              <w:rPr>
                <w:rFonts w:ascii="Times New Roman"/>
                <w:b w:val="false"/>
                <w:i w:val="false"/>
                <w:color w:val="000000"/>
                <w:sz w:val="20"/>
              </w:rPr>
              <w:t>общераспространенных полезных</w:t>
            </w:r>
            <w:r>
              <w:br/>
            </w:r>
            <w:r>
              <w:rPr>
                <w:rFonts w:ascii="Times New Roman"/>
                <w:b w:val="false"/>
                <w:i w:val="false"/>
                <w:color w:val="000000"/>
                <w:sz w:val="20"/>
              </w:rPr>
              <w:t>ископаемых, строительства и</w:t>
            </w:r>
            <w:r>
              <w:br/>
            </w:r>
            <w:r>
              <w:rPr>
                <w:rFonts w:ascii="Times New Roman"/>
                <w:b w:val="false"/>
                <w:i w:val="false"/>
                <w:color w:val="000000"/>
                <w:sz w:val="20"/>
              </w:rPr>
              <w:t>(или)подземных</w:t>
            </w:r>
            <w:r>
              <w:br/>
            </w:r>
            <w:r>
              <w:rPr>
                <w:rFonts w:ascii="Times New Roman"/>
                <w:b w:val="false"/>
                <w:i w:val="false"/>
                <w:color w:val="000000"/>
                <w:sz w:val="20"/>
              </w:rPr>
              <w:t>сооружений, не связанных с</w:t>
            </w:r>
            <w:r>
              <w:br/>
            </w:r>
            <w:r>
              <w:rPr>
                <w:rFonts w:ascii="Times New Roman"/>
                <w:b w:val="false"/>
                <w:i w:val="false"/>
                <w:color w:val="000000"/>
                <w:sz w:val="20"/>
              </w:rPr>
              <w:t>разведкой или добычей, в</w:t>
            </w:r>
            <w:r>
              <w:br/>
            </w:r>
            <w:r>
              <w:rPr>
                <w:rFonts w:ascii="Times New Roman"/>
                <w:b w:val="false"/>
                <w:i w:val="false"/>
                <w:color w:val="000000"/>
                <w:sz w:val="20"/>
              </w:rPr>
              <w:t>случаях, предусмотренных</w:t>
            </w:r>
            <w:r>
              <w:br/>
            </w:r>
            <w:r>
              <w:rPr>
                <w:rFonts w:ascii="Times New Roman"/>
                <w:b w:val="false"/>
                <w:i w:val="false"/>
                <w:color w:val="000000"/>
                <w:sz w:val="20"/>
              </w:rPr>
              <w:t>Законом Республики Казахстан</w:t>
            </w:r>
            <w:r>
              <w:br/>
            </w:r>
            <w:r>
              <w:rPr>
                <w:rFonts w:ascii="Times New Roman"/>
                <w:b w:val="false"/>
                <w:i w:val="false"/>
                <w:color w:val="000000"/>
                <w:sz w:val="20"/>
              </w:rPr>
              <w:t>"О недрах и недропользовании"</w:t>
            </w:r>
          </w:p>
        </w:tc>
      </w:tr>
    </w:tbl>
    <w:bookmarkStart w:name="z49" w:id="13"/>
    <w:p>
      <w:pPr>
        <w:spacing w:after="0"/>
        <w:ind w:left="0"/>
        <w:jc w:val="left"/>
      </w:pPr>
      <w:r>
        <w:rPr>
          <w:rFonts w:ascii="Times New Roman"/>
          <w:b/>
          <w:i w:val="false"/>
          <w:color w:val="000000"/>
        </w:rPr>
        <w:t xml:space="preserve"> Блок-схема описание порядка взаимодействия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626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626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сервитутов</w:t>
            </w:r>
            <w:r>
              <w:br/>
            </w:r>
            <w:r>
              <w:rPr>
                <w:rFonts w:ascii="Times New Roman"/>
                <w:b w:val="false"/>
                <w:i w:val="false"/>
                <w:color w:val="000000"/>
                <w:sz w:val="20"/>
              </w:rPr>
              <w:t>на участки недр,</w:t>
            </w:r>
            <w:r>
              <w:br/>
            </w:r>
            <w:r>
              <w:rPr>
                <w:rFonts w:ascii="Times New Roman"/>
                <w:b w:val="false"/>
                <w:i w:val="false"/>
                <w:color w:val="000000"/>
                <w:sz w:val="20"/>
              </w:rPr>
              <w:t>предоставленных для проведения</w:t>
            </w:r>
            <w:r>
              <w:br/>
            </w:r>
            <w:r>
              <w:rPr>
                <w:rFonts w:ascii="Times New Roman"/>
                <w:b w:val="false"/>
                <w:i w:val="false"/>
                <w:color w:val="000000"/>
                <w:sz w:val="20"/>
              </w:rPr>
              <w:t>разведки и добычи</w:t>
            </w:r>
            <w:r>
              <w:br/>
            </w:r>
            <w:r>
              <w:rPr>
                <w:rFonts w:ascii="Times New Roman"/>
                <w:b w:val="false"/>
                <w:i w:val="false"/>
                <w:color w:val="000000"/>
                <w:sz w:val="20"/>
              </w:rPr>
              <w:t>общераспространенных полезных</w:t>
            </w:r>
            <w:r>
              <w:br/>
            </w:r>
            <w:r>
              <w:rPr>
                <w:rFonts w:ascii="Times New Roman"/>
                <w:b w:val="false"/>
                <w:i w:val="false"/>
                <w:color w:val="000000"/>
                <w:sz w:val="20"/>
              </w:rPr>
              <w:t>ископаемых, строительства и</w:t>
            </w:r>
            <w:r>
              <w:br/>
            </w:r>
            <w:r>
              <w:rPr>
                <w:rFonts w:ascii="Times New Roman"/>
                <w:b w:val="false"/>
                <w:i w:val="false"/>
                <w:color w:val="000000"/>
                <w:sz w:val="20"/>
              </w:rPr>
              <w:t>(или) подземных сооружений не</w:t>
            </w:r>
            <w:r>
              <w:br/>
            </w:r>
            <w:r>
              <w:rPr>
                <w:rFonts w:ascii="Times New Roman"/>
                <w:b w:val="false"/>
                <w:i w:val="false"/>
                <w:color w:val="000000"/>
                <w:sz w:val="20"/>
              </w:rPr>
              <w:t>связанных с разведкой или</w:t>
            </w:r>
            <w:r>
              <w:br/>
            </w:r>
            <w:r>
              <w:rPr>
                <w:rFonts w:ascii="Times New Roman"/>
                <w:b w:val="false"/>
                <w:i w:val="false"/>
                <w:color w:val="000000"/>
                <w:sz w:val="20"/>
              </w:rPr>
              <w:t>добычей, в случаях,</w:t>
            </w:r>
            <w:r>
              <w:br/>
            </w:r>
            <w:r>
              <w:rPr>
                <w:rFonts w:ascii="Times New Roman"/>
                <w:b w:val="false"/>
                <w:i w:val="false"/>
                <w:color w:val="000000"/>
                <w:sz w:val="20"/>
              </w:rPr>
              <w:t>предусмотренных Законом</w:t>
            </w:r>
            <w:r>
              <w:br/>
            </w:r>
            <w:r>
              <w:rPr>
                <w:rFonts w:ascii="Times New Roman"/>
                <w:b w:val="false"/>
                <w:i w:val="false"/>
                <w:color w:val="000000"/>
                <w:sz w:val="20"/>
              </w:rPr>
              <w:t>Республики Казахстан"</w:t>
            </w:r>
            <w:r>
              <w:br/>
            </w:r>
            <w:r>
              <w:rPr>
                <w:rFonts w:ascii="Times New Roman"/>
                <w:b w:val="false"/>
                <w:i w:val="false"/>
                <w:color w:val="000000"/>
                <w:sz w:val="20"/>
              </w:rPr>
              <w:t>О недрах и недропользовании</w:t>
            </w:r>
          </w:p>
        </w:tc>
      </w:tr>
    </w:tbl>
    <w:bookmarkStart w:name="z120" w:id="14"/>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государственной услуги "Регистрация</w:t>
      </w:r>
      <w:r>
        <w:br/>
      </w:r>
      <w:r>
        <w:rPr>
          <w:rFonts w:ascii="Times New Roman"/>
          <w:b/>
          <w:i w:val="false"/>
          <w:color w:val="000000"/>
        </w:rPr>
        <w:t>сервитутов на участки недр,</w:t>
      </w:r>
      <w:r>
        <w:br/>
      </w:r>
      <w:r>
        <w:rPr>
          <w:rFonts w:ascii="Times New Roman"/>
          <w:b/>
          <w:i w:val="false"/>
          <w:color w:val="000000"/>
        </w:rPr>
        <w:t>предоставленных для проведения разведки</w:t>
      </w:r>
      <w:r>
        <w:br/>
      </w:r>
      <w:r>
        <w:rPr>
          <w:rFonts w:ascii="Times New Roman"/>
          <w:b/>
          <w:i w:val="false"/>
          <w:color w:val="000000"/>
        </w:rPr>
        <w:t>и добычи общераспространенных</w:t>
      </w:r>
      <w:r>
        <w:br/>
      </w:r>
      <w:r>
        <w:rPr>
          <w:rFonts w:ascii="Times New Roman"/>
          <w:b/>
          <w:i w:val="false"/>
          <w:color w:val="000000"/>
        </w:rPr>
        <w:t>полезных ископаемых, строительства</w:t>
      </w:r>
      <w:r>
        <w:br/>
      </w:r>
      <w:r>
        <w:rPr>
          <w:rFonts w:ascii="Times New Roman"/>
          <w:b/>
          <w:i w:val="false"/>
          <w:color w:val="000000"/>
        </w:rPr>
        <w:t>и (или) подземных сооружений не</w:t>
      </w:r>
      <w:r>
        <w:br/>
      </w:r>
      <w:r>
        <w:rPr>
          <w:rFonts w:ascii="Times New Roman"/>
          <w:b/>
          <w:i w:val="false"/>
          <w:color w:val="000000"/>
        </w:rPr>
        <w:t>связанных с разведкой или добычей,</w:t>
      </w:r>
      <w:r>
        <w:br/>
      </w:r>
      <w:r>
        <w:rPr>
          <w:rFonts w:ascii="Times New Roman"/>
          <w:b/>
          <w:i w:val="false"/>
          <w:color w:val="000000"/>
        </w:rPr>
        <w:t>в случаях, предусмотренных Законом</w:t>
      </w:r>
      <w:r>
        <w:br/>
      </w:r>
      <w:r>
        <w:rPr>
          <w:rFonts w:ascii="Times New Roman"/>
          <w:b/>
          <w:i w:val="false"/>
          <w:color w:val="000000"/>
        </w:rPr>
        <w:t>Республики Казахстан" О недрах и</w:t>
      </w:r>
      <w:r>
        <w:br/>
      </w:r>
      <w:r>
        <w:rPr>
          <w:rFonts w:ascii="Times New Roman"/>
          <w:b/>
          <w:i w:val="false"/>
          <w:color w:val="000000"/>
        </w:rPr>
        <w:t>недропользовании" через услугодателя</w:t>
      </w:r>
    </w:p>
    <w:bookmarkEnd w:id="14"/>
    <w:p>
      <w:pPr>
        <w:spacing w:after="0"/>
        <w:ind w:left="0"/>
        <w:jc w:val="left"/>
      </w:pPr>
      <w:r>
        <w:rPr>
          <w:rFonts w:ascii="Times New Roman"/>
          <w:b w:val="false"/>
          <w:i w:val="false"/>
          <w:color w:val="ff0000"/>
          <w:sz w:val="28"/>
        </w:rPr>
        <w:t xml:space="preserve">      Сноска. Регламент дополнен приложением 3 в соответствии с постановлением акимата Павлодарской области от 17.07.2014 </w:t>
      </w:r>
      <w:r>
        <w:rPr>
          <w:rFonts w:ascii="Times New Roman"/>
          <w:b w:val="false"/>
          <w:i w:val="false"/>
          <w:color w:val="ff0000"/>
          <w:sz w:val="28"/>
        </w:rPr>
        <w:t>N 255/7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06700"/>
                    </a:xfrm>
                    <a:prstGeom prst="rect">
                      <a:avLst/>
                    </a:prstGeom>
                  </pic:spPr>
                </pic:pic>
              </a:graphicData>
            </a:graphic>
          </wp:inline>
        </w:drawing>
      </w:r>
      <w:r>
        <w:br/>
      </w:r>
      <w:r>
        <w:rPr>
          <w:rFonts w:ascii="Times New Roman"/>
          <w:b w:val="false"/>
          <w:i w:val="false"/>
          <w:color w:val="000000"/>
          <w:sz w:val="28"/>
        </w:rPr>
        <w:t>
</w:t>
      </w:r>
    </w:p>
    <w:bookmarkStart w:name="z121" w:id="15"/>
    <w:p>
      <w:pPr>
        <w:spacing w:after="0"/>
        <w:ind w:left="0"/>
        <w:jc w:val="left"/>
      </w:pPr>
      <w:r>
        <w:rPr>
          <w:rFonts w:ascii="Times New Roman"/>
          <w:b/>
          <w:i w:val="false"/>
          <w:color w:val="000000"/>
        </w:rPr>
        <w:t xml:space="preserve"> Условные обозначения:</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апреля 2014 года</w:t>
            </w:r>
            <w:r>
              <w:br/>
            </w:r>
            <w:r>
              <w:rPr>
                <w:rFonts w:ascii="Times New Roman"/>
                <w:b w:val="false"/>
                <w:i w:val="false"/>
                <w:color w:val="000000"/>
                <w:sz w:val="20"/>
              </w:rPr>
              <w:t>№ 137/4</w:t>
            </w:r>
          </w:p>
        </w:tc>
      </w:tr>
    </w:tbl>
    <w:bookmarkStart w:name="z51" w:id="16"/>
    <w:p>
      <w:pPr>
        <w:spacing w:after="0"/>
        <w:ind w:left="0"/>
        <w:jc w:val="left"/>
      </w:pPr>
      <w:r>
        <w:rPr>
          <w:rFonts w:ascii="Times New Roman"/>
          <w:b/>
          <w:i w:val="false"/>
          <w:color w:val="000000"/>
        </w:rPr>
        <w:t xml:space="preserve"> Регламент государственной услуги "Заключение контрактов</w:t>
      </w:r>
      <w:r>
        <w:br/>
      </w:r>
      <w:r>
        <w:rPr>
          <w:rFonts w:ascii="Times New Roman"/>
          <w:b/>
          <w:i w:val="false"/>
          <w:color w:val="000000"/>
        </w:rPr>
        <w:t>на строительство и (или) эксплуатацию подземных сооружений,</w:t>
      </w:r>
      <w:r>
        <w:br/>
      </w:r>
      <w:r>
        <w:rPr>
          <w:rFonts w:ascii="Times New Roman"/>
          <w:b/>
          <w:i w:val="false"/>
          <w:color w:val="000000"/>
        </w:rPr>
        <w:t>не связанных с разведкой или добычей"</w:t>
      </w:r>
      <w:r>
        <w:br/>
      </w:r>
      <w:r>
        <w:rPr>
          <w:rFonts w:ascii="Times New Roman"/>
          <w:b/>
          <w:i w:val="false"/>
          <w:color w:val="000000"/>
        </w:rPr>
        <w:t>1. Общие положения</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"Заключение контрактов на строительство и (или) эксплуатацию подземных сооружений, не связанных с разведкой или добычей" (далее – государственная услуга) оказывается государственным учреждением "Управление недропользования, охраны окружающей среды и водных ресурсов Павлодарской области".</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3. Результатом оказания государственной услуги является контракт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w:t>
      </w:r>
    </w:p>
    <w:bookmarkStart w:name="z56" w:id="17"/>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Основанием для начала процедуры (действия) является наличие пакета документов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"Заключение контрактов на строительство и (или) эксплуатацию подземных сооружений, не связанных с разведкой или добычей",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2014 года № 153 "Об утверждении стандартов государственных услуг в сфере геологии и пользования водными ресурсами"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Этапы оказания государственной услуги:</w:t>
      </w:r>
      <w:r>
        <w:br/>
      </w:r>
      <w:r>
        <w:rPr>
          <w:rFonts w:ascii="Times New Roman"/>
          <w:b w:val="false"/>
          <w:i w:val="false"/>
          <w:color w:val="000000"/>
          <w:sz w:val="28"/>
        </w:rPr>
        <w:t>
      1) принятые документы проходят регистрацию специалистом канцелярии, направляются руководству (в течение 15 минут);</w:t>
      </w:r>
      <w:r>
        <w:br/>
      </w:r>
      <w:r>
        <w:rPr>
          <w:rFonts w:ascii="Times New Roman"/>
          <w:b w:val="false"/>
          <w:i w:val="false"/>
          <w:color w:val="000000"/>
          <w:sz w:val="28"/>
        </w:rPr>
        <w:t>
      2) документы с резолюцией руководства направляются в ответственное структурное подразделение (в течение 1 календарного дня);</w:t>
      </w:r>
      <w:r>
        <w:br/>
      </w:r>
      <w:r>
        <w:rPr>
          <w:rFonts w:ascii="Times New Roman"/>
          <w:b w:val="false"/>
          <w:i w:val="false"/>
          <w:color w:val="000000"/>
          <w:sz w:val="28"/>
        </w:rPr>
        <w:t>
      3) руководитель структурного подразделения определяет ответственного исполнителя для рассмотрения принятых документов (в течение 2 календарных дней);</w:t>
      </w:r>
      <w:r>
        <w:br/>
      </w:r>
      <w:r>
        <w:rPr>
          <w:rFonts w:ascii="Times New Roman"/>
          <w:b w:val="false"/>
          <w:i w:val="false"/>
          <w:color w:val="000000"/>
          <w:sz w:val="28"/>
        </w:rPr>
        <w:t>
      4) ответственный исполнитель рассматривает предоставленные документы на полноту, оформляет проекты контракта (в течение 7 календарных дней);</w:t>
      </w:r>
      <w:r>
        <w:br/>
      </w:r>
      <w:r>
        <w:rPr>
          <w:rFonts w:ascii="Times New Roman"/>
          <w:b w:val="false"/>
          <w:i w:val="false"/>
          <w:color w:val="000000"/>
          <w:sz w:val="28"/>
        </w:rPr>
        <w:t>
      5) проекты контракта рассматриваются руководителем структурного подразделения (в течение 2 календарных дней);</w:t>
      </w:r>
      <w:r>
        <w:br/>
      </w:r>
      <w:r>
        <w:rPr>
          <w:rFonts w:ascii="Times New Roman"/>
          <w:b w:val="false"/>
          <w:i w:val="false"/>
          <w:color w:val="000000"/>
          <w:sz w:val="28"/>
        </w:rPr>
        <w:t>
      6) контракт, подписываются руководством (в течение 1 календарного дня);</w:t>
      </w:r>
      <w:r>
        <w:br/>
      </w:r>
      <w:r>
        <w:rPr>
          <w:rFonts w:ascii="Times New Roman"/>
          <w:b w:val="false"/>
          <w:i w:val="false"/>
          <w:color w:val="000000"/>
          <w:sz w:val="28"/>
        </w:rPr>
        <w:t>
      7) сотрудник канцелярии заверяет контракт печатью, регистрирует его в журнале регистрации контрактов на строительство и (или) эксплуатацию подземных сооружений, не связанных с разведкой или добычей, выдает контракт услугополучателю (его представителю по доверенности) нарочно (в течение 15 минут).</w:t>
      </w:r>
      <w:r>
        <w:br/>
      </w:r>
      <w:r>
        <w:rPr>
          <w:rFonts w:ascii="Times New Roman"/>
          <w:b w:val="false"/>
          <w:i w:val="false"/>
          <w:color w:val="000000"/>
          <w:sz w:val="28"/>
        </w:rPr>
        <w:t>
      </w:t>
      </w:r>
      <w:r>
        <w:rPr>
          <w:rFonts w:ascii="Times New Roman"/>
          <w:b w:val="false"/>
          <w:i w:val="false"/>
          <w:color w:val="000000"/>
          <w:sz w:val="28"/>
        </w:rPr>
        <w:t>3. Результатом оказания государственной услуги является контракт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w:t>
      </w:r>
    </w:p>
    <w:bookmarkStart w:name="z60" w:id="18"/>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 Перечень структурных подразделений, (работников) услугодателя участвующие в процессе оказания государственной услуги:</w:t>
      </w:r>
      <w:r>
        <w:br/>
      </w:r>
      <w:r>
        <w:rPr>
          <w:rFonts w:ascii="Times New Roman"/>
          <w:b w:val="false"/>
          <w:i w:val="false"/>
          <w:color w:val="000000"/>
          <w:sz w:val="28"/>
        </w:rPr>
        <w:t>
      1) сотрудник канцелярии;</w:t>
      </w:r>
      <w:r>
        <w:br/>
      </w:r>
      <w:r>
        <w:rPr>
          <w:rFonts w:ascii="Times New Roman"/>
          <w:b w:val="false"/>
          <w:i w:val="false"/>
          <w:color w:val="000000"/>
          <w:sz w:val="28"/>
        </w:rPr>
        <w:t>
      2) руководство;</w:t>
      </w:r>
      <w:r>
        <w:br/>
      </w:r>
      <w:r>
        <w:rPr>
          <w:rFonts w:ascii="Times New Roman"/>
          <w:b w:val="false"/>
          <w:i w:val="false"/>
          <w:color w:val="000000"/>
          <w:sz w:val="28"/>
        </w:rPr>
        <w:t>
      3) руководитель структурного подразделения;</w:t>
      </w:r>
      <w:r>
        <w:br/>
      </w:r>
      <w:r>
        <w:rPr>
          <w:rFonts w:ascii="Times New Roman"/>
          <w:b w:val="false"/>
          <w:i w:val="false"/>
          <w:color w:val="000000"/>
          <w:sz w:val="28"/>
        </w:rPr>
        <w:t>
      4) ответственный исполнитель.</w:t>
      </w:r>
      <w:r>
        <w:br/>
      </w:r>
      <w:r>
        <w:rPr>
          <w:rFonts w:ascii="Times New Roman"/>
          <w:b w:val="false"/>
          <w:i w:val="false"/>
          <w:color w:val="000000"/>
          <w:sz w:val="28"/>
        </w:rPr>
        <w:t>
      </w:t>
      </w:r>
      <w:r>
        <w:rPr>
          <w:rFonts w:ascii="Times New Roman"/>
          <w:b w:val="false"/>
          <w:i w:val="false"/>
          <w:color w:val="000000"/>
          <w:sz w:val="28"/>
        </w:rPr>
        <w:t xml:space="preserve">2. Описание последовательности и взаимодействие административных действий (процедур)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и блок-схема </w:t>
      </w:r>
      <w:r>
        <w:rPr>
          <w:rFonts w:ascii="Times New Roman"/>
          <w:b w:val="false"/>
          <w:i w:val="false"/>
          <w:color w:val="000000"/>
          <w:sz w:val="28"/>
        </w:rPr>
        <w:t>приложение 2</w:t>
      </w:r>
      <w:r>
        <w:rPr>
          <w:rFonts w:ascii="Times New Roman"/>
          <w:b w:val="false"/>
          <w:i w:val="false"/>
          <w:color w:val="000000"/>
          <w:sz w:val="28"/>
        </w:rPr>
        <w:t xml:space="preserve">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      Сноска. Раздел 3 дополнен пунктом 3 в соответствии с постановлением акимата Павлодарской области от 17.07.2014 </w:t>
      </w:r>
      <w:r>
        <w:rPr>
          <w:rFonts w:ascii="Times New Roman"/>
          <w:b w:val="false"/>
          <w:i w:val="false"/>
          <w:color w:val="ff0000"/>
          <w:sz w:val="28"/>
        </w:rPr>
        <w:t>N 255/7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3" w:id="19"/>
    <w:p>
      <w:pPr>
        <w:spacing w:after="0"/>
        <w:ind w:left="0"/>
        <w:jc w:val="left"/>
      </w:pPr>
      <w:r>
        <w:rPr>
          <w:rFonts w:ascii="Times New Roman"/>
          <w:b/>
          <w:i w:val="false"/>
          <w:color w:val="000000"/>
        </w:rPr>
        <w:t xml:space="preserve"> 4. Описание порядка взаимодействия с центром обслуживания</w:t>
      </w:r>
      <w:r>
        <w:br/>
      </w:r>
      <w:r>
        <w:rPr>
          <w:rFonts w:ascii="Times New Roman"/>
          <w:b/>
          <w:i w:val="false"/>
          <w:color w:val="000000"/>
        </w:rPr>
        <w:t>населения и (или) иными услугодателями, а также порядка</w:t>
      </w:r>
      <w:r>
        <w:br/>
      </w:r>
      <w:r>
        <w:rPr>
          <w:rFonts w:ascii="Times New Roman"/>
          <w:b/>
          <w:i w:val="false"/>
          <w:color w:val="000000"/>
        </w:rPr>
        <w:t>использования информационных систем в процессе</w:t>
      </w:r>
      <w:r>
        <w:br/>
      </w:r>
      <w:r>
        <w:rPr>
          <w:rFonts w:ascii="Times New Roman"/>
          <w:b/>
          <w:i w:val="false"/>
          <w:color w:val="000000"/>
        </w:rPr>
        <w:t>оказания государственной услуги</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"Заключение контрактов на строительство и (или) эксплуатацию подземных сооружений, не связанных с разведкой или добычей" не оказывается через филиал Республиканского государственного предприятия на праве хозяйственного ведения Центр обслуживания населения Павлодарской области и веб-портал "электронного правительства".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"Заключение контрактов</w:t>
            </w:r>
            <w:r>
              <w:br/>
            </w:r>
            <w:r>
              <w:rPr>
                <w:rFonts w:ascii="Times New Roman"/>
                <w:b w:val="false"/>
                <w:i w:val="false"/>
                <w:color w:val="000000"/>
                <w:sz w:val="20"/>
              </w:rPr>
              <w:t>на строительство</w:t>
            </w:r>
            <w:r>
              <w:br/>
            </w:r>
            <w:r>
              <w:rPr>
                <w:rFonts w:ascii="Times New Roman"/>
                <w:b w:val="false"/>
                <w:i w:val="false"/>
                <w:color w:val="000000"/>
                <w:sz w:val="20"/>
              </w:rPr>
              <w:t>и (или) эксплуатацию подземных</w:t>
            </w:r>
            <w:r>
              <w:br/>
            </w:r>
            <w:r>
              <w:rPr>
                <w:rFonts w:ascii="Times New Roman"/>
                <w:b w:val="false"/>
                <w:i w:val="false"/>
                <w:color w:val="000000"/>
                <w:sz w:val="20"/>
              </w:rPr>
              <w:t>сооружений, не связанных с</w:t>
            </w:r>
            <w:r>
              <w:br/>
            </w:r>
            <w:r>
              <w:rPr>
                <w:rFonts w:ascii="Times New Roman"/>
                <w:b w:val="false"/>
                <w:i w:val="false"/>
                <w:color w:val="000000"/>
                <w:sz w:val="20"/>
              </w:rPr>
              <w:t>разведкой или добычей"</w:t>
            </w:r>
          </w:p>
        </w:tc>
      </w:tr>
    </w:tbl>
    <w:bookmarkStart w:name="z66" w:id="20"/>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1375"/>
        <w:gridCol w:w="1062"/>
        <w:gridCol w:w="1062"/>
        <w:gridCol w:w="1218"/>
        <w:gridCol w:w="1062"/>
        <w:gridCol w:w="1062"/>
        <w:gridCol w:w="3513"/>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документов, регистрация заявления, направление документов руководству</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структурного подразделения, наложение резолюции</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исполнителя для рассмотрения принятых документов</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документов на полноту, оформление проектов контракта</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проектов контракта</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контракта</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Заверение контракта печатью, регистрация его в журнале регистрации контрактов, выдача контракта, услугополучателю (его представителю по доверенности) нарочно</w:t>
            </w: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 распорядительное решение)</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Зарегистрированное заявление</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Проекты контракта</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проектов контракта</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Подписанный контракт</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Зарегистрированный контракт</w:t>
            </w: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15 минут</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календарного дня</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2 календарных дней</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7 календарных дней</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2 календарных дней</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календарного дня</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15 минут</w:t>
            </w: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следующего действия</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"Заключение контрактов</w:t>
            </w:r>
            <w:r>
              <w:br/>
            </w:r>
            <w:r>
              <w:rPr>
                <w:rFonts w:ascii="Times New Roman"/>
                <w:b w:val="false"/>
                <w:i w:val="false"/>
                <w:color w:val="000000"/>
                <w:sz w:val="20"/>
              </w:rPr>
              <w:t>на строительство и (или)</w:t>
            </w:r>
            <w:r>
              <w:br/>
            </w:r>
            <w:r>
              <w:rPr>
                <w:rFonts w:ascii="Times New Roman"/>
                <w:b w:val="false"/>
                <w:i w:val="false"/>
                <w:color w:val="000000"/>
                <w:sz w:val="20"/>
              </w:rPr>
              <w:t>эксплуатацию подземных</w:t>
            </w:r>
            <w:r>
              <w:br/>
            </w:r>
            <w:r>
              <w:rPr>
                <w:rFonts w:ascii="Times New Roman"/>
                <w:b w:val="false"/>
                <w:i w:val="false"/>
                <w:color w:val="000000"/>
                <w:sz w:val="20"/>
              </w:rPr>
              <w:t>сооружений, не связанных с</w:t>
            </w:r>
            <w:r>
              <w:br/>
            </w:r>
            <w:r>
              <w:rPr>
                <w:rFonts w:ascii="Times New Roman"/>
                <w:b w:val="false"/>
                <w:i w:val="false"/>
                <w:color w:val="000000"/>
                <w:sz w:val="20"/>
              </w:rPr>
              <w:t>разведкой или добычей"</w:t>
            </w:r>
          </w:p>
        </w:tc>
      </w:tr>
    </w:tbl>
    <w:bookmarkStart w:name="z68" w:id="21"/>
    <w:p>
      <w:pPr>
        <w:spacing w:after="0"/>
        <w:ind w:left="0"/>
        <w:jc w:val="left"/>
      </w:pPr>
      <w:r>
        <w:rPr>
          <w:rFonts w:ascii="Times New Roman"/>
          <w:b/>
          <w:i w:val="false"/>
          <w:color w:val="000000"/>
        </w:rPr>
        <w:t xml:space="preserve"> Блок-схема описание порядка взаимодействия структурных</w:t>
      </w:r>
      <w:r>
        <w:br/>
      </w:r>
      <w:r>
        <w:rPr>
          <w:rFonts w:ascii="Times New Roman"/>
          <w:b/>
          <w:i w:val="false"/>
          <w:color w:val="000000"/>
        </w:rPr>
        <w:t>подразделений услугодателя в процессе оказания</w:t>
      </w:r>
      <w:r>
        <w:br/>
      </w:r>
      <w:r>
        <w:rPr>
          <w:rFonts w:ascii="Times New Roman"/>
          <w:b/>
          <w:i w:val="false"/>
          <w:color w:val="000000"/>
        </w:rPr>
        <w:t xml:space="preserve">государственной услуги </w:t>
      </w:r>
    </w:p>
    <w:bookmarkEnd w:id="21"/>
    <w:p>
      <w:pPr>
        <w:spacing w:after="0"/>
        <w:ind w:left="0"/>
        <w:jc w:val="both"/>
      </w:pPr>
      <w:r>
        <w:drawing>
          <wp:inline distT="0" distB="0" distL="0" distR="0">
            <wp:extent cx="55753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75300" cy="725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"Заключение контрактов</w:t>
            </w:r>
            <w:r>
              <w:br/>
            </w:r>
            <w:r>
              <w:rPr>
                <w:rFonts w:ascii="Times New Roman"/>
                <w:b w:val="false"/>
                <w:i w:val="false"/>
                <w:color w:val="000000"/>
                <w:sz w:val="20"/>
              </w:rPr>
              <w:t>на строительство и (или)</w:t>
            </w:r>
            <w:r>
              <w:br/>
            </w:r>
            <w:r>
              <w:rPr>
                <w:rFonts w:ascii="Times New Roman"/>
                <w:b w:val="false"/>
                <w:i w:val="false"/>
                <w:color w:val="000000"/>
                <w:sz w:val="20"/>
              </w:rPr>
              <w:t>эксплуатацию подземных</w:t>
            </w:r>
            <w:r>
              <w:br/>
            </w:r>
            <w:r>
              <w:rPr>
                <w:rFonts w:ascii="Times New Roman"/>
                <w:b w:val="false"/>
                <w:i w:val="false"/>
                <w:color w:val="000000"/>
                <w:sz w:val="20"/>
              </w:rPr>
              <w:t>сооружений, не связанных с</w:t>
            </w:r>
            <w:r>
              <w:br/>
            </w:r>
            <w:r>
              <w:rPr>
                <w:rFonts w:ascii="Times New Roman"/>
                <w:b w:val="false"/>
                <w:i w:val="false"/>
                <w:color w:val="000000"/>
                <w:sz w:val="20"/>
              </w:rPr>
              <w:t>разведкой или добычей"</w:t>
            </w:r>
          </w:p>
        </w:tc>
      </w:tr>
    </w:tbl>
    <w:bookmarkStart w:name="z124" w:id="22"/>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государственной услуги "Заключение контрактов</w:t>
      </w:r>
      <w:r>
        <w:br/>
      </w:r>
      <w:r>
        <w:rPr>
          <w:rFonts w:ascii="Times New Roman"/>
          <w:b/>
          <w:i w:val="false"/>
          <w:color w:val="000000"/>
        </w:rPr>
        <w:t>на строительство и (или) эксплуатацию</w:t>
      </w:r>
      <w:r>
        <w:br/>
      </w:r>
      <w:r>
        <w:rPr>
          <w:rFonts w:ascii="Times New Roman"/>
          <w:b/>
          <w:i w:val="false"/>
          <w:color w:val="000000"/>
        </w:rPr>
        <w:t>подземных сооружений, не связанных</w:t>
      </w:r>
      <w:r>
        <w:br/>
      </w:r>
      <w:r>
        <w:rPr>
          <w:rFonts w:ascii="Times New Roman"/>
          <w:b/>
          <w:i w:val="false"/>
          <w:color w:val="000000"/>
        </w:rPr>
        <w:t>с разведкой или добычей" через</w:t>
      </w:r>
      <w:r>
        <w:br/>
      </w:r>
      <w:r>
        <w:rPr>
          <w:rFonts w:ascii="Times New Roman"/>
          <w:b/>
          <w:i w:val="false"/>
          <w:color w:val="000000"/>
        </w:rPr>
        <w:t>услугодателя</w:t>
      </w:r>
    </w:p>
    <w:bookmarkEnd w:id="22"/>
    <w:p>
      <w:pPr>
        <w:spacing w:after="0"/>
        <w:ind w:left="0"/>
        <w:jc w:val="left"/>
      </w:pPr>
      <w:r>
        <w:rPr>
          <w:rFonts w:ascii="Times New Roman"/>
          <w:b w:val="false"/>
          <w:i w:val="false"/>
          <w:color w:val="ff0000"/>
          <w:sz w:val="28"/>
        </w:rPr>
        <w:t xml:space="preserve">      Сноска. Регламент дополнен приложением 3 в соответствии с постановлением акимата Павлодарской области от 17.07.2014 </w:t>
      </w:r>
      <w:r>
        <w:rPr>
          <w:rFonts w:ascii="Times New Roman"/>
          <w:b w:val="false"/>
          <w:i w:val="false"/>
          <w:color w:val="ff0000"/>
          <w:sz w:val="28"/>
        </w:rPr>
        <w:t>N 255/7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59100"/>
                    </a:xfrm>
                    <a:prstGeom prst="rect">
                      <a:avLst/>
                    </a:prstGeom>
                  </pic:spPr>
                </pic:pic>
              </a:graphicData>
            </a:graphic>
          </wp:inline>
        </w:drawing>
      </w:r>
      <w:r>
        <w:br/>
      </w:r>
      <w:r>
        <w:rPr>
          <w:rFonts w:ascii="Times New Roman"/>
          <w:b w:val="false"/>
          <w:i w:val="false"/>
          <w:color w:val="000000"/>
          <w:sz w:val="28"/>
        </w:rPr>
        <w:t>
</w:t>
      </w:r>
    </w:p>
    <w:bookmarkStart w:name="z125" w:id="23"/>
    <w:p>
      <w:pPr>
        <w:spacing w:after="0"/>
        <w:ind w:left="0"/>
        <w:jc w:val="left"/>
      </w:pPr>
      <w:r>
        <w:rPr>
          <w:rFonts w:ascii="Times New Roman"/>
          <w:b/>
          <w:i w:val="false"/>
          <w:color w:val="000000"/>
        </w:rPr>
        <w:t xml:space="preserve"> Условные обозначения:</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апреля 2014 года</w:t>
            </w:r>
            <w:r>
              <w:br/>
            </w:r>
            <w:r>
              <w:rPr>
                <w:rFonts w:ascii="Times New Roman"/>
                <w:b w:val="false"/>
                <w:i w:val="false"/>
                <w:color w:val="000000"/>
                <w:sz w:val="20"/>
              </w:rPr>
              <w:t>№ 137/4</w:t>
            </w:r>
          </w:p>
        </w:tc>
      </w:tr>
    </w:tbl>
    <w:bookmarkStart w:name="z70" w:id="2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контрактов на предоставление права</w:t>
      </w:r>
      <w:r>
        <w:br/>
      </w:r>
      <w:r>
        <w:rPr>
          <w:rFonts w:ascii="Times New Roman"/>
          <w:b/>
          <w:i w:val="false"/>
          <w:color w:val="000000"/>
        </w:rPr>
        <w:t>недропользования, на строительство и (или) эксплуатацию</w:t>
      </w:r>
      <w:r>
        <w:br/>
      </w:r>
      <w:r>
        <w:rPr>
          <w:rFonts w:ascii="Times New Roman"/>
          <w:b/>
          <w:i w:val="false"/>
          <w:color w:val="000000"/>
        </w:rPr>
        <w:t>подземных сооружений, не связанных с разведкой или добычей"</w:t>
      </w:r>
      <w:r>
        <w:br/>
      </w:r>
      <w:r>
        <w:rPr>
          <w:rFonts w:ascii="Times New Roman"/>
          <w:b/>
          <w:i w:val="false"/>
          <w:color w:val="000000"/>
        </w:rPr>
        <w:t>1. Общие положения</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"Регистрация контрактов на предоставление права недропользования, на строительство и (или) эксплуатацию подземных сооружений, не связанных с разведкой или добычей" (далее – государственная услуга) оказывается государственным учреждением "Управление недропользования, охраны окружающей среды и водных ресурсов Павлодарской области".</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3. Результатом оказываемой государственной услуги является акт государственной регистрации контракта на предоставление права недропользования в Республике Казахстан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w:t>
      </w:r>
    </w:p>
    <w:bookmarkStart w:name="z75" w:id="25"/>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Основанием для начала процедуры (действия) является наличие пакета документов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"Регистрация контрактов на предоставление права недропользования, на строительство и (или) эксплуатацию подземных сооружений, не связанных с разведкой или добычей",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2014 года № 153 "Об утверждении стандартов государственных услуг в сфере геологии и пользования водными ресурсами"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Этапы оказания государственной услуги:</w:t>
      </w:r>
      <w:r>
        <w:br/>
      </w:r>
      <w:r>
        <w:rPr>
          <w:rFonts w:ascii="Times New Roman"/>
          <w:b w:val="false"/>
          <w:i w:val="false"/>
          <w:color w:val="000000"/>
          <w:sz w:val="28"/>
        </w:rPr>
        <w:t>
      1) принятые документы проходят регистрацию специалистом канцелярии, направляются руководству (в течение 10 минут);</w:t>
      </w:r>
      <w:r>
        <w:br/>
      </w:r>
      <w:r>
        <w:rPr>
          <w:rFonts w:ascii="Times New Roman"/>
          <w:b w:val="false"/>
          <w:i w:val="false"/>
          <w:color w:val="000000"/>
          <w:sz w:val="28"/>
        </w:rPr>
        <w:t>
      2) документы с резолюцией руководства направляются в ответственное структурное подразделение (в течение 1 рабочего дня);</w:t>
      </w:r>
      <w:r>
        <w:br/>
      </w:r>
      <w:r>
        <w:rPr>
          <w:rFonts w:ascii="Times New Roman"/>
          <w:b w:val="false"/>
          <w:i w:val="false"/>
          <w:color w:val="000000"/>
          <w:sz w:val="28"/>
        </w:rPr>
        <w:t>
      3) руководитель структурного подразделения определяет ответственного исполнителя для рассмотрения принятых документов, ответственный исполнитель, рассматривает предоставленные документы на полноту, оформляет проекты акта, рассмотрение руководителем структурного подразделения проекта акта (в течение 2 рабочих дней);</w:t>
      </w:r>
      <w:r>
        <w:br/>
      </w:r>
      <w:r>
        <w:rPr>
          <w:rFonts w:ascii="Times New Roman"/>
          <w:b w:val="false"/>
          <w:i w:val="false"/>
          <w:color w:val="000000"/>
          <w:sz w:val="28"/>
        </w:rPr>
        <w:t>
      4) контракт подписывается руководством, сотрудник канцелярии заверяет акт печатью, регистрирует его в журнале регистрация контрактов на предоставление права недропользования, на строительство и (или) эксплуатацию подземных сооружений, не связанных с разведкой или добычей, выдает акт услугополучателю (его представителю по доверенности) нарочно (в течение 1 рабочего дня);</w:t>
      </w:r>
      <w:r>
        <w:br/>
      </w:r>
      <w:r>
        <w:rPr>
          <w:rFonts w:ascii="Times New Roman"/>
          <w:b w:val="false"/>
          <w:i w:val="false"/>
          <w:color w:val="000000"/>
          <w:sz w:val="28"/>
        </w:rPr>
        <w:t>
      </w:t>
      </w:r>
      <w:r>
        <w:rPr>
          <w:rFonts w:ascii="Times New Roman"/>
          <w:b w:val="false"/>
          <w:i w:val="false"/>
          <w:color w:val="000000"/>
          <w:sz w:val="28"/>
        </w:rPr>
        <w:t>3. Результатом оказываемой государственной услуги является акт государственной регистрации контракта на предоставление права недропользования в Республике Казахстан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w:t>
      </w:r>
    </w:p>
    <w:bookmarkStart w:name="z79" w:id="26"/>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 Перечень структурных подразделений, (работников) услугодателя участвующие в процессе оказания государственной услуги:</w:t>
      </w:r>
      <w:r>
        <w:br/>
      </w:r>
      <w:r>
        <w:rPr>
          <w:rFonts w:ascii="Times New Roman"/>
          <w:b w:val="false"/>
          <w:i w:val="false"/>
          <w:color w:val="000000"/>
          <w:sz w:val="28"/>
        </w:rPr>
        <w:t>
      1) сотрудник канцелярии;</w:t>
      </w:r>
      <w:r>
        <w:br/>
      </w:r>
      <w:r>
        <w:rPr>
          <w:rFonts w:ascii="Times New Roman"/>
          <w:b w:val="false"/>
          <w:i w:val="false"/>
          <w:color w:val="000000"/>
          <w:sz w:val="28"/>
        </w:rPr>
        <w:t>
      2) руководство;</w:t>
      </w:r>
      <w:r>
        <w:br/>
      </w:r>
      <w:r>
        <w:rPr>
          <w:rFonts w:ascii="Times New Roman"/>
          <w:b w:val="false"/>
          <w:i w:val="false"/>
          <w:color w:val="000000"/>
          <w:sz w:val="28"/>
        </w:rPr>
        <w:t>
      3) руководитель структурного подразделения;</w:t>
      </w:r>
      <w:r>
        <w:br/>
      </w:r>
      <w:r>
        <w:rPr>
          <w:rFonts w:ascii="Times New Roman"/>
          <w:b w:val="false"/>
          <w:i w:val="false"/>
          <w:color w:val="000000"/>
          <w:sz w:val="28"/>
        </w:rPr>
        <w:t>
      4) ответственный исполнитель.</w:t>
      </w:r>
      <w:r>
        <w:br/>
      </w:r>
      <w:r>
        <w:rPr>
          <w:rFonts w:ascii="Times New Roman"/>
          <w:b w:val="false"/>
          <w:i w:val="false"/>
          <w:color w:val="000000"/>
          <w:sz w:val="28"/>
        </w:rPr>
        <w:t>
      </w:t>
      </w:r>
      <w:r>
        <w:rPr>
          <w:rFonts w:ascii="Times New Roman"/>
          <w:b w:val="false"/>
          <w:i w:val="false"/>
          <w:color w:val="000000"/>
          <w:sz w:val="28"/>
        </w:rPr>
        <w:t xml:space="preserve">2. Описание последовательности и взаимодействие административных действий (процедур)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и блок-схема </w:t>
      </w:r>
      <w:r>
        <w:rPr>
          <w:rFonts w:ascii="Times New Roman"/>
          <w:b w:val="false"/>
          <w:i w:val="false"/>
          <w:color w:val="000000"/>
          <w:sz w:val="28"/>
        </w:rPr>
        <w:t>приложении 2</w:t>
      </w:r>
      <w:r>
        <w:rPr>
          <w:rFonts w:ascii="Times New Roman"/>
          <w:b w:val="false"/>
          <w:i w:val="false"/>
          <w:color w:val="000000"/>
          <w:sz w:val="28"/>
        </w:rPr>
        <w:t xml:space="preserve">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      Сноска. Раздел 3 дополнен пунктом 3 в соответствии с постановлением акимата Павлодарской области от 17.07.2014 </w:t>
      </w:r>
      <w:r>
        <w:rPr>
          <w:rFonts w:ascii="Times New Roman"/>
          <w:b w:val="false"/>
          <w:i w:val="false"/>
          <w:color w:val="ff0000"/>
          <w:sz w:val="28"/>
        </w:rPr>
        <w:t>N 255/7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27"/>
    <w:p>
      <w:pPr>
        <w:spacing w:after="0"/>
        <w:ind w:left="0"/>
        <w:jc w:val="left"/>
      </w:pPr>
      <w:r>
        <w:rPr>
          <w:rFonts w:ascii="Times New Roman"/>
          <w:b/>
          <w:i w:val="false"/>
          <w:color w:val="000000"/>
        </w:rPr>
        <w:t xml:space="preserve"> 4. Описание порядка взаимодействия с центром обслуживания</w:t>
      </w:r>
      <w:r>
        <w:br/>
      </w:r>
      <w:r>
        <w:rPr>
          <w:rFonts w:ascii="Times New Roman"/>
          <w:b/>
          <w:i w:val="false"/>
          <w:color w:val="000000"/>
        </w:rPr>
        <w:t>населения и (или) иными услугодателями, а также порядка</w:t>
      </w:r>
      <w:r>
        <w:br/>
      </w:r>
      <w:r>
        <w:rPr>
          <w:rFonts w:ascii="Times New Roman"/>
          <w:b/>
          <w:i w:val="false"/>
          <w:color w:val="000000"/>
        </w:rPr>
        <w:t>использования информационных систем в процессе</w:t>
      </w:r>
      <w:r>
        <w:br/>
      </w:r>
      <w:r>
        <w:rPr>
          <w:rFonts w:ascii="Times New Roman"/>
          <w:b/>
          <w:i w:val="false"/>
          <w:color w:val="000000"/>
        </w:rPr>
        <w:t>оказания государственной услуг</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"Регистрация контрактов на предоставление права недропользования, на строительство и (или) эксплуатацию подземных сооружений, не связанных с разведкой или добычей" не оказывается через филиал Республиканского государственного предприятия на праве хозяйственного ведения Центр обслуживания населения Павлодарской области и веб-портал "электронного правительства".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контрактов</w:t>
            </w:r>
            <w:r>
              <w:br/>
            </w:r>
            <w:r>
              <w:rPr>
                <w:rFonts w:ascii="Times New Roman"/>
                <w:b w:val="false"/>
                <w:i w:val="false"/>
                <w:color w:val="000000"/>
                <w:sz w:val="20"/>
              </w:rPr>
              <w:t>на предоставление</w:t>
            </w:r>
            <w:r>
              <w:br/>
            </w:r>
            <w:r>
              <w:rPr>
                <w:rFonts w:ascii="Times New Roman"/>
                <w:b w:val="false"/>
                <w:i w:val="false"/>
                <w:color w:val="000000"/>
                <w:sz w:val="20"/>
              </w:rPr>
              <w:t>права недропользования, на</w:t>
            </w:r>
            <w:r>
              <w:br/>
            </w:r>
            <w:r>
              <w:rPr>
                <w:rFonts w:ascii="Times New Roman"/>
                <w:b w:val="false"/>
                <w:i w:val="false"/>
                <w:color w:val="000000"/>
                <w:sz w:val="20"/>
              </w:rPr>
              <w:t>строительство и (или)</w:t>
            </w:r>
            <w:r>
              <w:br/>
            </w:r>
            <w:r>
              <w:rPr>
                <w:rFonts w:ascii="Times New Roman"/>
                <w:b w:val="false"/>
                <w:i w:val="false"/>
                <w:color w:val="000000"/>
                <w:sz w:val="20"/>
              </w:rPr>
              <w:t>эксплуатацию подземных</w:t>
            </w:r>
            <w:r>
              <w:br/>
            </w:r>
            <w:r>
              <w:rPr>
                <w:rFonts w:ascii="Times New Roman"/>
                <w:b w:val="false"/>
                <w:i w:val="false"/>
                <w:color w:val="000000"/>
                <w:sz w:val="20"/>
              </w:rPr>
              <w:t>сооружений, не связанных с</w:t>
            </w:r>
            <w:r>
              <w:br/>
            </w:r>
            <w:r>
              <w:rPr>
                <w:rFonts w:ascii="Times New Roman"/>
                <w:b w:val="false"/>
                <w:i w:val="false"/>
                <w:color w:val="000000"/>
                <w:sz w:val="20"/>
              </w:rPr>
              <w:t>разведкой или добычей"</w:t>
            </w:r>
          </w:p>
        </w:tc>
      </w:tr>
    </w:tbl>
    <w:bookmarkStart w:name="z85" w:id="28"/>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426"/>
        <w:gridCol w:w="1066"/>
        <w:gridCol w:w="1067"/>
        <w:gridCol w:w="1067"/>
        <w:gridCol w:w="438"/>
        <w:gridCol w:w="438"/>
        <w:gridCol w:w="3843"/>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документов, регистрация заявления (входящий номер, дата), направление документов руководству</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структурного подразделения, наложение резолюции</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исполнителя для рассмотрения принятых документов</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w:t>
            </w:r>
            <w:r>
              <w:br/>
            </w:r>
            <w:r>
              <w:rPr>
                <w:rFonts w:ascii="Times New Roman"/>
                <w:b w:val="false"/>
                <w:i w:val="false"/>
                <w:color w:val="000000"/>
                <w:sz w:val="20"/>
              </w:rPr>
              <w:t>
документов на полноту, оформление проектов акта</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проектов акта</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акта</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Заверение акта печатью, регистрация его в журнале регистрации контрактов, выдача акта, услугополучателю государственной услуги (его представителю по доверенности) нарочно</w:t>
            </w: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организационно-распорядительное решение)</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Зарегистрированное заявление</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Проекты акта</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Рассмотренные проекты акта</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Подписанные акты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 зарегистрированный</w:t>
            </w: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10 минут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2 рабочих дней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следующего действия</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контрактов</w:t>
            </w:r>
            <w:r>
              <w:br/>
            </w:r>
            <w:r>
              <w:rPr>
                <w:rFonts w:ascii="Times New Roman"/>
                <w:b w:val="false"/>
                <w:i w:val="false"/>
                <w:color w:val="000000"/>
                <w:sz w:val="20"/>
              </w:rPr>
              <w:t>на предоставление права</w:t>
            </w:r>
            <w:r>
              <w:br/>
            </w:r>
            <w:r>
              <w:rPr>
                <w:rFonts w:ascii="Times New Roman"/>
                <w:b w:val="false"/>
                <w:i w:val="false"/>
                <w:color w:val="000000"/>
                <w:sz w:val="20"/>
              </w:rPr>
              <w:t>недропользования, на</w:t>
            </w:r>
            <w:r>
              <w:br/>
            </w:r>
            <w:r>
              <w:rPr>
                <w:rFonts w:ascii="Times New Roman"/>
                <w:b w:val="false"/>
                <w:i w:val="false"/>
                <w:color w:val="000000"/>
                <w:sz w:val="20"/>
              </w:rPr>
              <w:t>строительство и (или)</w:t>
            </w:r>
            <w:r>
              <w:br/>
            </w:r>
            <w:r>
              <w:rPr>
                <w:rFonts w:ascii="Times New Roman"/>
                <w:b w:val="false"/>
                <w:i w:val="false"/>
                <w:color w:val="000000"/>
                <w:sz w:val="20"/>
              </w:rPr>
              <w:t>эксплуатацию подземных</w:t>
            </w:r>
            <w:r>
              <w:br/>
            </w:r>
            <w:r>
              <w:rPr>
                <w:rFonts w:ascii="Times New Roman"/>
                <w:b w:val="false"/>
                <w:i w:val="false"/>
                <w:color w:val="000000"/>
                <w:sz w:val="20"/>
              </w:rPr>
              <w:t>сооружений, не связанных с</w:t>
            </w:r>
            <w:r>
              <w:br/>
            </w:r>
            <w:r>
              <w:rPr>
                <w:rFonts w:ascii="Times New Roman"/>
                <w:b w:val="false"/>
                <w:i w:val="false"/>
                <w:color w:val="000000"/>
                <w:sz w:val="20"/>
              </w:rPr>
              <w:t>разведкой или добычей"</w:t>
            </w:r>
          </w:p>
        </w:tc>
      </w:tr>
    </w:tbl>
    <w:bookmarkStart w:name="z87" w:id="29"/>
    <w:p>
      <w:pPr>
        <w:spacing w:after="0"/>
        <w:ind w:left="0"/>
        <w:jc w:val="left"/>
      </w:pPr>
      <w:r>
        <w:rPr>
          <w:rFonts w:ascii="Times New Roman"/>
          <w:b/>
          <w:i w:val="false"/>
          <w:color w:val="000000"/>
        </w:rPr>
        <w:t xml:space="preserve"> Блок-схема описание порядка взаимодействия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2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626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626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контрактов</w:t>
            </w:r>
            <w:r>
              <w:br/>
            </w:r>
            <w:r>
              <w:rPr>
                <w:rFonts w:ascii="Times New Roman"/>
                <w:b w:val="false"/>
                <w:i w:val="false"/>
                <w:color w:val="000000"/>
                <w:sz w:val="20"/>
              </w:rPr>
              <w:t>на предоставление права</w:t>
            </w:r>
            <w:r>
              <w:br/>
            </w:r>
            <w:r>
              <w:rPr>
                <w:rFonts w:ascii="Times New Roman"/>
                <w:b w:val="false"/>
                <w:i w:val="false"/>
                <w:color w:val="000000"/>
                <w:sz w:val="20"/>
              </w:rPr>
              <w:t>недропользования, на</w:t>
            </w:r>
            <w:r>
              <w:br/>
            </w:r>
            <w:r>
              <w:rPr>
                <w:rFonts w:ascii="Times New Roman"/>
                <w:b w:val="false"/>
                <w:i w:val="false"/>
                <w:color w:val="000000"/>
                <w:sz w:val="20"/>
              </w:rPr>
              <w:t>строительство</w:t>
            </w:r>
            <w:r>
              <w:br/>
            </w:r>
            <w:r>
              <w:rPr>
                <w:rFonts w:ascii="Times New Roman"/>
                <w:b w:val="false"/>
                <w:i w:val="false"/>
                <w:color w:val="000000"/>
                <w:sz w:val="20"/>
              </w:rPr>
              <w:t>и (или) эксплуатацию подземных</w:t>
            </w:r>
            <w:r>
              <w:br/>
            </w:r>
            <w:r>
              <w:rPr>
                <w:rFonts w:ascii="Times New Roman"/>
                <w:b w:val="false"/>
                <w:i w:val="false"/>
                <w:color w:val="000000"/>
                <w:sz w:val="20"/>
              </w:rPr>
              <w:t>сооружений,не связанных с</w:t>
            </w:r>
            <w:r>
              <w:br/>
            </w:r>
            <w:r>
              <w:rPr>
                <w:rFonts w:ascii="Times New Roman"/>
                <w:b w:val="false"/>
                <w:i w:val="false"/>
                <w:color w:val="000000"/>
                <w:sz w:val="20"/>
              </w:rPr>
              <w:t>разведкой или добычей"</w:t>
            </w:r>
          </w:p>
        </w:tc>
      </w:tr>
    </w:tbl>
    <w:bookmarkStart w:name="z128" w:id="30"/>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государственной услуги "Регистрация</w:t>
      </w:r>
      <w:r>
        <w:br/>
      </w:r>
      <w:r>
        <w:rPr>
          <w:rFonts w:ascii="Times New Roman"/>
          <w:b/>
          <w:i w:val="false"/>
          <w:color w:val="000000"/>
        </w:rPr>
        <w:t>контрактовна предоставление права</w:t>
      </w:r>
      <w:r>
        <w:br/>
      </w:r>
      <w:r>
        <w:rPr>
          <w:rFonts w:ascii="Times New Roman"/>
          <w:b/>
          <w:i w:val="false"/>
          <w:color w:val="000000"/>
        </w:rPr>
        <w:t>недропользования, настроительство и</w:t>
      </w:r>
      <w:r>
        <w:br/>
      </w:r>
      <w:r>
        <w:rPr>
          <w:rFonts w:ascii="Times New Roman"/>
          <w:b/>
          <w:i w:val="false"/>
          <w:color w:val="000000"/>
        </w:rPr>
        <w:t>(или) эксплуатацию подземных</w:t>
      </w:r>
      <w:r>
        <w:br/>
      </w:r>
      <w:r>
        <w:rPr>
          <w:rFonts w:ascii="Times New Roman"/>
          <w:b/>
          <w:i w:val="false"/>
          <w:color w:val="000000"/>
        </w:rPr>
        <w:t>сооружений, не связанных с разведкой</w:t>
      </w:r>
      <w:r>
        <w:br/>
      </w:r>
      <w:r>
        <w:rPr>
          <w:rFonts w:ascii="Times New Roman"/>
          <w:b/>
          <w:i w:val="false"/>
          <w:color w:val="000000"/>
        </w:rPr>
        <w:t>или добычей" через услугодателя</w:t>
      </w:r>
    </w:p>
    <w:bookmarkEnd w:id="30"/>
    <w:p>
      <w:pPr>
        <w:spacing w:after="0"/>
        <w:ind w:left="0"/>
        <w:jc w:val="left"/>
      </w:pPr>
      <w:r>
        <w:rPr>
          <w:rFonts w:ascii="Times New Roman"/>
          <w:b w:val="false"/>
          <w:i w:val="false"/>
          <w:color w:val="ff0000"/>
          <w:sz w:val="28"/>
        </w:rPr>
        <w:t xml:space="preserve">      Сноска. Регламент дополнен приложением 3 в соответствии с постановлением акимата Павлодарской области от 17.07.2014 </w:t>
      </w:r>
      <w:r>
        <w:rPr>
          <w:rFonts w:ascii="Times New Roman"/>
          <w:b w:val="false"/>
          <w:i w:val="false"/>
          <w:color w:val="ff0000"/>
          <w:sz w:val="28"/>
        </w:rPr>
        <w:t>N 255/7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921000"/>
                    </a:xfrm>
                    <a:prstGeom prst="rect">
                      <a:avLst/>
                    </a:prstGeom>
                  </pic:spPr>
                </pic:pic>
              </a:graphicData>
            </a:graphic>
          </wp:inline>
        </w:drawing>
      </w:r>
      <w:r>
        <w:br/>
      </w:r>
      <w:r>
        <w:rPr>
          <w:rFonts w:ascii="Times New Roman"/>
          <w:b w:val="false"/>
          <w:i w:val="false"/>
          <w:color w:val="000000"/>
          <w:sz w:val="28"/>
        </w:rPr>
        <w:t>
</w:t>
      </w:r>
    </w:p>
    <w:bookmarkStart w:name="z129" w:id="31"/>
    <w:p>
      <w:pPr>
        <w:spacing w:after="0"/>
        <w:ind w:left="0"/>
        <w:jc w:val="left"/>
      </w:pPr>
      <w:r>
        <w:rPr>
          <w:rFonts w:ascii="Times New Roman"/>
          <w:b/>
          <w:i w:val="false"/>
          <w:color w:val="000000"/>
        </w:rPr>
        <w:t xml:space="preserve"> Условные обозначения:</w:t>
      </w:r>
    </w:p>
    <w:bookmarkEnd w:id="3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апреля 2014 года</w:t>
            </w:r>
            <w:r>
              <w:br/>
            </w:r>
            <w:r>
              <w:rPr>
                <w:rFonts w:ascii="Times New Roman"/>
                <w:b w:val="false"/>
                <w:i w:val="false"/>
                <w:color w:val="000000"/>
                <w:sz w:val="20"/>
              </w:rPr>
              <w:t>№ 137/4</w:t>
            </w:r>
          </w:p>
        </w:tc>
      </w:tr>
    </w:tbl>
    <w:bookmarkStart w:name="z89" w:id="3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договора залога права недропользования на</w:t>
      </w:r>
      <w:r>
        <w:br/>
      </w:r>
      <w:r>
        <w:rPr>
          <w:rFonts w:ascii="Times New Roman"/>
          <w:b/>
          <w:i w:val="false"/>
          <w:color w:val="000000"/>
        </w:rPr>
        <w:t>разведку, добычу общераспространенных полезных ископаемых"</w:t>
      </w:r>
      <w:r>
        <w:br/>
      </w:r>
      <w:r>
        <w:rPr>
          <w:rFonts w:ascii="Times New Roman"/>
          <w:b/>
          <w:i w:val="false"/>
          <w:color w:val="000000"/>
        </w:rPr>
        <w:t>1. Общие положения</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"Регистрация договора залога права недропользования на разведку, добычу общераспространенных полезных ископаемых" (далее – государственная услуга) оказывается государственным учреждением "Управление недропользования, охраны окружающей среды и водных ресурсов Павлодарской области".</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2) филиал Республиканского государственного предприятия на праве хозяйственного ведения Центр обслуживания населения Павлодарской области (далее – Центр).</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3. Результатом оказываемой государственной услуги являются свидетельство о регистрации договора залога права недропользования (далее – свидетельство).</w:t>
      </w:r>
      <w:r>
        <w:br/>
      </w:r>
      <w:r>
        <w:rPr>
          <w:rFonts w:ascii="Times New Roman"/>
          <w:b w:val="false"/>
          <w:i w:val="false"/>
          <w:color w:val="000000"/>
          <w:sz w:val="28"/>
        </w:rPr>
        <w:t>
</w:t>
      </w:r>
    </w:p>
    <w:bookmarkStart w:name="z94" w:id="33"/>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Основанием для начала процедуры (действия) является наличие пакета документов услугополучателя или электронного запроса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"Регистрация договора залога права недропользования на разведку, добычу общераспространенных полезных ископаемых", 26 февраля 2014 года № </w:t>
      </w:r>
      <w:r>
        <w:rPr>
          <w:rFonts w:ascii="Times New Roman"/>
          <w:b w:val="false"/>
          <w:i w:val="false"/>
          <w:color w:val="000000"/>
          <w:sz w:val="28"/>
        </w:rPr>
        <w:t>154</w:t>
      </w:r>
      <w:r>
        <w:rPr>
          <w:rFonts w:ascii="Times New Roman"/>
          <w:b w:val="false"/>
          <w:i w:val="false"/>
          <w:color w:val="000000"/>
          <w:sz w:val="28"/>
        </w:rPr>
        <w:t xml:space="preserve"> "Об утверждении стандартов государственных услуг в сфере недропользования, за исключением углеводородного сырья"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Этапы оказания государственной услуги:</w:t>
      </w:r>
      <w:r>
        <w:br/>
      </w:r>
      <w:r>
        <w:rPr>
          <w:rFonts w:ascii="Times New Roman"/>
          <w:b w:val="false"/>
          <w:i w:val="false"/>
          <w:color w:val="000000"/>
          <w:sz w:val="28"/>
        </w:rPr>
        <w:t>
      1) принятые документы проходят регистрацию специалистом канцелярии, направляются руководству (в течение 15 минут);</w:t>
      </w:r>
      <w:r>
        <w:br/>
      </w:r>
      <w:r>
        <w:rPr>
          <w:rFonts w:ascii="Times New Roman"/>
          <w:b w:val="false"/>
          <w:i w:val="false"/>
          <w:color w:val="000000"/>
          <w:sz w:val="28"/>
        </w:rPr>
        <w:t>
      2) документы с резолюцией руководства направляются в ответственное структурное подразделение (в течение 1 рабочего дня);</w:t>
      </w:r>
      <w:r>
        <w:br/>
      </w:r>
      <w:r>
        <w:rPr>
          <w:rFonts w:ascii="Times New Roman"/>
          <w:b w:val="false"/>
          <w:i w:val="false"/>
          <w:color w:val="000000"/>
          <w:sz w:val="28"/>
        </w:rPr>
        <w:t>
      3) руководитель структурного подразделения определяет ответственного исполнителя для рассмотрения принятых документов (в течение 1 рабочего дня);</w:t>
      </w:r>
      <w:r>
        <w:br/>
      </w:r>
      <w:r>
        <w:rPr>
          <w:rFonts w:ascii="Times New Roman"/>
          <w:b w:val="false"/>
          <w:i w:val="false"/>
          <w:color w:val="000000"/>
          <w:sz w:val="28"/>
        </w:rPr>
        <w:t>
      4) ответственный исполнитель рассматривает представленные документы на полноту, наличие разрешения на передачу права недропользования в залог, оформляет свидетельство (в течение 1 рабочего дня);</w:t>
      </w:r>
      <w:r>
        <w:br/>
      </w:r>
      <w:r>
        <w:rPr>
          <w:rFonts w:ascii="Times New Roman"/>
          <w:b w:val="false"/>
          <w:i w:val="false"/>
          <w:color w:val="000000"/>
          <w:sz w:val="28"/>
        </w:rPr>
        <w:t>
      5) свидетельство, рассматривается руководителем структурного подразделения, свидетельство государственной услуги подписываются руководством, сотрудник канцелярии заверяет свидетельство печатью, регистрирует его в журнале регистрации залога и выдает свидетельство, и выдает услугополучателю (либо его представителю по доверенности) нарочно (в течение 1 рабочего дня).</w:t>
      </w:r>
      <w:r>
        <w:br/>
      </w:r>
      <w:r>
        <w:rPr>
          <w:rFonts w:ascii="Times New Roman"/>
          <w:b w:val="false"/>
          <w:i w:val="false"/>
          <w:color w:val="000000"/>
          <w:sz w:val="28"/>
        </w:rPr>
        <w:t>
      </w:t>
      </w:r>
      <w:r>
        <w:rPr>
          <w:rFonts w:ascii="Times New Roman"/>
          <w:b w:val="false"/>
          <w:i w:val="false"/>
          <w:color w:val="000000"/>
          <w:sz w:val="28"/>
        </w:rPr>
        <w:t>3. Результатом оказываемой государственной услуги являются свидетельство о регистрации договора залога права недропользования.</w:t>
      </w:r>
      <w:r>
        <w:br/>
      </w:r>
      <w:r>
        <w:rPr>
          <w:rFonts w:ascii="Times New Roman"/>
          <w:b w:val="false"/>
          <w:i w:val="false"/>
          <w:color w:val="000000"/>
          <w:sz w:val="28"/>
        </w:rPr>
        <w:t>
</w:t>
      </w:r>
    </w:p>
    <w:bookmarkStart w:name="z98" w:id="34"/>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1. Перечень (работников) услугодателя, участвующие в процессе оказания государственной услуги:</w:t>
      </w:r>
      <w:r>
        <w:br/>
      </w:r>
      <w:r>
        <w:rPr>
          <w:rFonts w:ascii="Times New Roman"/>
          <w:b w:val="false"/>
          <w:i w:val="false"/>
          <w:color w:val="000000"/>
          <w:sz w:val="28"/>
        </w:rPr>
        <w:t>
      1) сотрудник канцелярии;</w:t>
      </w:r>
      <w:r>
        <w:br/>
      </w:r>
      <w:r>
        <w:rPr>
          <w:rFonts w:ascii="Times New Roman"/>
          <w:b w:val="false"/>
          <w:i w:val="false"/>
          <w:color w:val="000000"/>
          <w:sz w:val="28"/>
        </w:rPr>
        <w:t>
      2) руководство;</w:t>
      </w:r>
      <w:r>
        <w:br/>
      </w:r>
      <w:r>
        <w:rPr>
          <w:rFonts w:ascii="Times New Roman"/>
          <w:b w:val="false"/>
          <w:i w:val="false"/>
          <w:color w:val="000000"/>
          <w:sz w:val="28"/>
        </w:rPr>
        <w:t>
      3) руководитель структурного подразделения;</w:t>
      </w:r>
      <w:r>
        <w:br/>
      </w:r>
      <w:r>
        <w:rPr>
          <w:rFonts w:ascii="Times New Roman"/>
          <w:b w:val="false"/>
          <w:i w:val="false"/>
          <w:color w:val="000000"/>
          <w:sz w:val="28"/>
        </w:rPr>
        <w:t>
      4) ответственный исполнитель.</w:t>
      </w:r>
      <w:r>
        <w:br/>
      </w:r>
      <w:r>
        <w:rPr>
          <w:rFonts w:ascii="Times New Roman"/>
          <w:b w:val="false"/>
          <w:i w:val="false"/>
          <w:color w:val="000000"/>
          <w:sz w:val="28"/>
        </w:rPr>
        <w:t>
      </w:t>
      </w:r>
      <w:r>
        <w:rPr>
          <w:rFonts w:ascii="Times New Roman"/>
          <w:b w:val="false"/>
          <w:i w:val="false"/>
          <w:color w:val="000000"/>
          <w:sz w:val="28"/>
        </w:rPr>
        <w:t xml:space="preserve">2. Описание последовательности и взаимодействие административных действий (процедур) с указанием срока выполнения каждого административного действия (процедуры) приведено в приложении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блок-схема </w:t>
      </w:r>
      <w:r>
        <w:rPr>
          <w:rFonts w:ascii="Times New Roman"/>
          <w:b w:val="false"/>
          <w:i w:val="false"/>
          <w:color w:val="000000"/>
          <w:sz w:val="28"/>
        </w:rPr>
        <w:t>приложение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101" w:id="35"/>
    <w:p>
      <w:pPr>
        <w:spacing w:after="0"/>
        <w:ind w:left="0"/>
        <w:jc w:val="left"/>
      </w:pPr>
      <w:r>
        <w:rPr>
          <w:rFonts w:ascii="Times New Roman"/>
          <w:b/>
          <w:i w:val="false"/>
          <w:color w:val="000000"/>
        </w:rPr>
        <w:t xml:space="preserve"> 4. Описание порядка взаимодействия с центром обслуживания</w:t>
      </w:r>
      <w:r>
        <w:br/>
      </w:r>
      <w:r>
        <w:rPr>
          <w:rFonts w:ascii="Times New Roman"/>
          <w:b/>
          <w:i w:val="false"/>
          <w:color w:val="000000"/>
        </w:rPr>
        <w:t>населения и (или) иными услугодателями, а также порядка</w:t>
      </w:r>
      <w:r>
        <w:br/>
      </w:r>
      <w:r>
        <w:rPr>
          <w:rFonts w:ascii="Times New Roman"/>
          <w:b/>
          <w:i w:val="false"/>
          <w:color w:val="000000"/>
        </w:rPr>
        <w:t>использования информационных систем в процессе</w:t>
      </w:r>
      <w:r>
        <w:br/>
      </w:r>
      <w:r>
        <w:rPr>
          <w:rFonts w:ascii="Times New Roman"/>
          <w:b/>
          <w:i w:val="false"/>
          <w:color w:val="000000"/>
        </w:rPr>
        <w:t>оказания государственной услуги</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Для получения государственной услуги услугополучатель представляет в Центр необходимые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Сведения документов, удостоверяющих личность услугополучателя, являющиеся государственными электронными информационными ресурсами,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 подписанные электронно-цифровой подписью.</w:t>
      </w:r>
      <w:r>
        <w:br/>
      </w:r>
      <w:r>
        <w:rPr>
          <w:rFonts w:ascii="Times New Roman"/>
          <w:b w:val="false"/>
          <w:i w:val="false"/>
          <w:color w:val="000000"/>
          <w:sz w:val="28"/>
        </w:rPr>
        <w:t>
      </w:t>
      </w:r>
      <w:r>
        <w:rPr>
          <w:rFonts w:ascii="Times New Roman"/>
          <w:b w:val="false"/>
          <w:i w:val="false"/>
          <w:color w:val="000000"/>
          <w:sz w:val="28"/>
        </w:rPr>
        <w:t>2. Описание порядка обращения в Центр с указанием каждой процедуры (действия) оказания государственной услуги:</w:t>
      </w:r>
      <w:r>
        <w:br/>
      </w:r>
      <w:r>
        <w:rPr>
          <w:rFonts w:ascii="Times New Roman"/>
          <w:b w:val="false"/>
          <w:i w:val="false"/>
          <w:color w:val="000000"/>
          <w:sz w:val="28"/>
        </w:rPr>
        <w:t>
      1) процесс-1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 направляет услугодателю для исполнения, принятые документы проходят регистрацию специалистом канцелярии, направляются руководству (в течение 15 минут);</w:t>
      </w:r>
      <w:r>
        <w:br/>
      </w:r>
      <w:r>
        <w:rPr>
          <w:rFonts w:ascii="Times New Roman"/>
          <w:b w:val="false"/>
          <w:i w:val="false"/>
          <w:color w:val="000000"/>
          <w:sz w:val="28"/>
        </w:rPr>
        <w:t>
      2) процесс – 2 документы с резолюцией руководства направляются в ответственное структурное подразделение (в течение 1 рабочего дня);</w:t>
      </w:r>
      <w:r>
        <w:br/>
      </w:r>
      <w:r>
        <w:rPr>
          <w:rFonts w:ascii="Times New Roman"/>
          <w:b w:val="false"/>
          <w:i w:val="false"/>
          <w:color w:val="000000"/>
          <w:sz w:val="28"/>
        </w:rPr>
        <w:t>
      3) процесс – 3 руководитель структурного подразделения определяет ответственного исполнителя для рассмотрения принятых документов (в течение 1 рабочего дня);</w:t>
      </w:r>
      <w:r>
        <w:br/>
      </w:r>
      <w:r>
        <w:rPr>
          <w:rFonts w:ascii="Times New Roman"/>
          <w:b w:val="false"/>
          <w:i w:val="false"/>
          <w:color w:val="000000"/>
          <w:sz w:val="28"/>
        </w:rPr>
        <w:t>
      4) процесс - 4 ответственный исполнитель рассматривает представленные документы на полноту, наличие разрешения на передачу права недропользования в залог, оформляет свидетельство (в течение 1 рабочего дня);</w:t>
      </w:r>
      <w:r>
        <w:br/>
      </w:r>
      <w:r>
        <w:rPr>
          <w:rFonts w:ascii="Times New Roman"/>
          <w:b w:val="false"/>
          <w:i w:val="false"/>
          <w:color w:val="000000"/>
          <w:sz w:val="28"/>
        </w:rPr>
        <w:t>
      5) процесс - 5 свидетельство, рассматривается руководителем структурного подразделения, свидетельство государственной услуги подписываются руководством, сотрудник канцелярии заверяет свидетельство печатью, регистрирует его в журнале регистрации залога, работник центра выдает свидетельство, услугополучателю (либо его представителю по доверенности) нарочно (в течение 1 рабочего дня).</w:t>
      </w:r>
      <w:r>
        <w:br/>
      </w: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Центр приведены диаграммой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3. Выдача результата государственной услуги осуществляется при личном обращении в Центр посредством "окон".</w:t>
      </w:r>
      <w:r>
        <w:br/>
      </w:r>
      <w:r>
        <w:rPr>
          <w:rFonts w:ascii="Times New Roman"/>
          <w:b w:val="false"/>
          <w:i w:val="false"/>
          <w:color w:val="000000"/>
          <w:sz w:val="28"/>
        </w:rPr>
        <w:t>
      </w:t>
      </w:r>
      <w:r>
        <w:rPr>
          <w:rFonts w:ascii="Times New Roman"/>
          <w:b w:val="false"/>
          <w:i w:val="false"/>
          <w:color w:val="000000"/>
          <w:sz w:val="28"/>
        </w:rPr>
        <w:t>4. Государственная услуга "Регистрация договора залога права недропользования на разведку, добычу общераспространенных полезных ископаемых" не оказывается через веб-портал "электронного правительства".</w:t>
      </w:r>
      <w:r>
        <w:br/>
      </w:r>
      <w:r>
        <w:rPr>
          <w:rFonts w:ascii="Times New Roman"/>
          <w:b w:val="false"/>
          <w:i w:val="false"/>
          <w:color w:val="000000"/>
          <w:sz w:val="28"/>
        </w:rPr>
        <w:t>
      </w:t>
      </w:r>
      <w:r>
        <w:rPr>
          <w:rFonts w:ascii="Times New Roman"/>
          <w:b w:val="false"/>
          <w:i w:val="false"/>
          <w:color w:val="000000"/>
          <w:sz w:val="28"/>
        </w:rPr>
        <w:t xml:space="preserve">5. Подробное описание последовательности процедур (действий), взаимодействий структурных подразделений (работников) услугодателя, а также через филиал Республиканского государственного предприятия на праве хозяйственного ведения "Центр обслуживания населения" Павлодарской области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      Сноска. Раздел 4 дополнен пунктом 5 в соответствии с постановлением акимата Павлодарской области от 17.07.2014 </w:t>
      </w:r>
      <w:r>
        <w:rPr>
          <w:rFonts w:ascii="Times New Roman"/>
          <w:b w:val="false"/>
          <w:i w:val="false"/>
          <w:color w:val="ff0000"/>
          <w:sz w:val="28"/>
        </w:rPr>
        <w:t>N 255/7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 недропользования</w:t>
            </w:r>
            <w:r>
              <w:br/>
            </w:r>
            <w:r>
              <w:rPr>
                <w:rFonts w:ascii="Times New Roman"/>
                <w:b w:val="false"/>
                <w:i w:val="false"/>
                <w:color w:val="000000"/>
                <w:sz w:val="20"/>
              </w:rPr>
              <w:t>на разведку, добычу</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107" w:id="36"/>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1448"/>
        <w:gridCol w:w="1119"/>
        <w:gridCol w:w="1119"/>
        <w:gridCol w:w="2272"/>
        <w:gridCol w:w="460"/>
        <w:gridCol w:w="460"/>
        <w:gridCol w:w="3371"/>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документов, регистрация заявления, направление документов руководству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структурного подразделения, наложение резолюции</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исполнителя для рассмотрения принятых документов</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документов на полноту, проверка наличия разрешения компетентного органа, оформление проектов свидетельства</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проектов свидетельства</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свидетельства</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Заверение печатью и регистрация свидетельства в журнале регистрации договоров залога и выдает услугополучателю (его представителю по доверенности) нарочно</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организационно-распорядительное решение)</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Зарегистрированное заявление</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Проекты свидельства</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проектов свидетельства</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Подписанные свидетельства</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Зарегистрированные свидетельства</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15 минут</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следующего действия</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 недропользования</w:t>
            </w:r>
            <w:r>
              <w:br/>
            </w:r>
            <w:r>
              <w:rPr>
                <w:rFonts w:ascii="Times New Roman"/>
                <w:b w:val="false"/>
                <w:i w:val="false"/>
                <w:color w:val="000000"/>
                <w:sz w:val="20"/>
              </w:rPr>
              <w:t>на разведку, добычу</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109" w:id="37"/>
    <w:p>
      <w:pPr>
        <w:spacing w:after="0"/>
        <w:ind w:left="0"/>
        <w:jc w:val="left"/>
      </w:pPr>
      <w:r>
        <w:rPr>
          <w:rFonts w:ascii="Times New Roman"/>
          <w:b/>
          <w:i w:val="false"/>
          <w:color w:val="000000"/>
        </w:rPr>
        <w:t xml:space="preserve"> Описание порядка взаимодействия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 и Центром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538"/>
        <w:gridCol w:w="981"/>
        <w:gridCol w:w="757"/>
        <w:gridCol w:w="758"/>
        <w:gridCol w:w="1539"/>
        <w:gridCol w:w="311"/>
        <w:gridCol w:w="311"/>
        <w:gridCol w:w="2394"/>
        <w:gridCol w:w="2322"/>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 Центра</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структурного подразделения</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Руководство</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канцелярии</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 Центра</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Сверяет подлинность оригиналов документов со сведениями, представленными из государственных информационных систем после возвращает</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документов, регистрация заявления, направление документов руководству</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структурного подразделения, наложение резолюции</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исполнителя для рассмотрения принятых документов</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документов на полноту, проверка наличия разрешения компетентного органа, оформление проектов свидетельства</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проектов свидетельства</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свидетельства</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Заверение акта печатью и регистрация свидетельства в журнале регистрации договоров залога и выдает услугополучателю (его представителю по доверенности) нарочно</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Выдает услугополучателю свидетельство о регистрации договора залога права недропользования.Результат – роспись услугополучателя в журнале по предоставлению государственной услуги</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организационно-распорядительное решение)</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Направляет услугодателю для исполнения</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Зарегистрированное заявление</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Резолюция</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Проекты свидельства</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проектов свидетельства</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Подписанные свидетельства</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Свидетельства, зарегистрированные</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Свидетельства, зарегистрированные</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15 минут</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 рабочего дня</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следующего действия</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 недропользования</w:t>
            </w:r>
            <w:r>
              <w:br/>
            </w:r>
            <w:r>
              <w:rPr>
                <w:rFonts w:ascii="Times New Roman"/>
                <w:b w:val="false"/>
                <w:i w:val="false"/>
                <w:color w:val="000000"/>
                <w:sz w:val="20"/>
              </w:rPr>
              <w:t>на разведку, добычу</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111" w:id="38"/>
    <w:p>
      <w:pPr>
        <w:spacing w:after="0"/>
        <w:ind w:left="0"/>
        <w:jc w:val="left"/>
      </w:pPr>
      <w:r>
        <w:rPr>
          <w:rFonts w:ascii="Times New Roman"/>
          <w:b/>
          <w:i w:val="false"/>
          <w:color w:val="000000"/>
        </w:rPr>
        <w:t xml:space="preserve"> Блок-схема описание порядка взаимодействия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3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6388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6388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 недропользования</w:t>
            </w:r>
            <w:r>
              <w:br/>
            </w:r>
            <w:r>
              <w:rPr>
                <w:rFonts w:ascii="Times New Roman"/>
                <w:b w:val="false"/>
                <w:i w:val="false"/>
                <w:color w:val="000000"/>
                <w:sz w:val="20"/>
              </w:rPr>
              <w:t>на разведку, добычу</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113" w:id="39"/>
    <w:p>
      <w:pPr>
        <w:spacing w:after="0"/>
        <w:ind w:left="0"/>
        <w:jc w:val="left"/>
      </w:pPr>
      <w:r>
        <w:rPr>
          <w:rFonts w:ascii="Times New Roman"/>
          <w:b/>
          <w:i w:val="false"/>
          <w:color w:val="000000"/>
        </w:rPr>
        <w:t xml:space="preserve"> Диаграмма взаимодействия структурных подразделений (работников)</w:t>
      </w:r>
      <w:r>
        <w:br/>
      </w:r>
      <w:r>
        <w:rPr>
          <w:rFonts w:ascii="Times New Roman"/>
          <w:b/>
          <w:i w:val="false"/>
          <w:color w:val="000000"/>
        </w:rPr>
        <w:t>услугодателя в процессе оказания государственной услуги через</w:t>
      </w:r>
      <w:r>
        <w:br/>
      </w:r>
      <w:r>
        <w:rPr>
          <w:rFonts w:ascii="Times New Roman"/>
          <w:b/>
          <w:i w:val="false"/>
          <w:color w:val="000000"/>
        </w:rPr>
        <w:t>центр обслуживания населения, в графической форме</w:t>
      </w:r>
    </w:p>
    <w:bookmarkEnd w:id="3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532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532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 недропользования</w:t>
            </w:r>
            <w:r>
              <w:br/>
            </w:r>
            <w:r>
              <w:rPr>
                <w:rFonts w:ascii="Times New Roman"/>
                <w:b w:val="false"/>
                <w:i w:val="false"/>
                <w:color w:val="000000"/>
                <w:sz w:val="20"/>
              </w:rPr>
              <w:t>на разведку добычу</w:t>
            </w:r>
            <w:r>
              <w:br/>
            </w:r>
            <w:r>
              <w:rPr>
                <w:rFonts w:ascii="Times New Roman"/>
                <w:b w:val="false"/>
                <w:i w:val="false"/>
                <w:color w:val="000000"/>
                <w:sz w:val="20"/>
              </w:rPr>
              <w:t>общераспространенных полезных</w:t>
            </w:r>
            <w:r>
              <w:br/>
            </w:r>
            <w:r>
              <w:rPr>
                <w:rFonts w:ascii="Times New Roman"/>
                <w:b w:val="false"/>
                <w:i w:val="false"/>
                <w:color w:val="000000"/>
                <w:sz w:val="20"/>
              </w:rPr>
              <w:t>ископаемых"</w:t>
            </w:r>
          </w:p>
        </w:tc>
      </w:tr>
    </w:tbl>
    <w:bookmarkStart w:name="z132" w:id="40"/>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государственной услуги "Регистрация договора</w:t>
      </w:r>
      <w:r>
        <w:br/>
      </w:r>
      <w:r>
        <w:rPr>
          <w:rFonts w:ascii="Times New Roman"/>
          <w:b/>
          <w:i w:val="false"/>
          <w:color w:val="000000"/>
        </w:rPr>
        <w:t>залога права недропользования на разведку</w:t>
      </w:r>
      <w:r>
        <w:br/>
      </w:r>
      <w:r>
        <w:rPr>
          <w:rFonts w:ascii="Times New Roman"/>
          <w:b/>
          <w:i w:val="false"/>
          <w:color w:val="000000"/>
        </w:rPr>
        <w:t>добычу общераспространенных полезных</w:t>
      </w:r>
      <w:r>
        <w:br/>
      </w:r>
      <w:r>
        <w:rPr>
          <w:rFonts w:ascii="Times New Roman"/>
          <w:b/>
          <w:i w:val="false"/>
          <w:color w:val="000000"/>
        </w:rPr>
        <w:t>ископаемых" через услугодателя и Центр</w:t>
      </w:r>
    </w:p>
    <w:bookmarkEnd w:id="40"/>
    <w:p>
      <w:pPr>
        <w:spacing w:after="0"/>
        <w:ind w:left="0"/>
        <w:jc w:val="left"/>
      </w:pPr>
      <w:r>
        <w:rPr>
          <w:rFonts w:ascii="Times New Roman"/>
          <w:b w:val="false"/>
          <w:i w:val="false"/>
          <w:color w:val="ff0000"/>
          <w:sz w:val="28"/>
        </w:rPr>
        <w:t xml:space="preserve">      Сноска. Регламент дополнен приложением 5 в соответствии с постановлением акимата Павлодарской области от 17.07.2014 </w:t>
      </w:r>
      <w:r>
        <w:rPr>
          <w:rFonts w:ascii="Times New Roman"/>
          <w:b w:val="false"/>
          <w:i w:val="false"/>
          <w:color w:val="ff0000"/>
          <w:sz w:val="28"/>
        </w:rPr>
        <w:t>N 255/7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16300"/>
                    </a:xfrm>
                    <a:prstGeom prst="rect">
                      <a:avLst/>
                    </a:prstGeom>
                  </pic:spPr>
                </pic:pic>
              </a:graphicData>
            </a:graphic>
          </wp:inline>
        </w:drawing>
      </w:r>
      <w:r>
        <w:br/>
      </w:r>
      <w:r>
        <w:rPr>
          <w:rFonts w:ascii="Times New Roman"/>
          <w:b w:val="false"/>
          <w:i w:val="false"/>
          <w:color w:val="000000"/>
          <w:sz w:val="28"/>
        </w:rPr>
        <w:t>
</w:t>
      </w:r>
    </w:p>
    <w:bookmarkStart w:name="z133" w:id="41"/>
    <w:p>
      <w:pPr>
        <w:spacing w:after="0"/>
        <w:ind w:left="0"/>
        <w:jc w:val="left"/>
      </w:pPr>
      <w:r>
        <w:rPr>
          <w:rFonts w:ascii="Times New Roman"/>
          <w:b/>
          <w:i w:val="false"/>
          <w:color w:val="000000"/>
        </w:rPr>
        <w:t xml:space="preserve"> Условные обозначения:</w:t>
      </w:r>
    </w:p>
    <w:bookmarkEnd w:id="4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