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7f78" w14:textId="1e07f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24 апреля 2014 года № 147/4. Зарегистрировано Департаментом юстиции 02 июня 2014 года № 3839. Утратило силу постановлением акимата Павлодарской области от 2 июня 2015 года № 163/6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02.06.2015 года № 163/6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энергетики и жилищно-коммунального хозяйства Павлодарской области обеспечить, в установленном законодательством порядке, официальное опубликование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выполнением настоящего постановления возложить на первого заместителя акима области Турганова Д.Н.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147/4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и очередность, а также принятие местными исполнительными</w:t>
      </w:r>
      <w:r>
        <w:br/>
      </w:r>
      <w:r>
        <w:rPr>
          <w:rFonts w:ascii="Times New Roman"/>
          <w:b/>
          <w:i w:val="false"/>
          <w:color w:val="000000"/>
        </w:rPr>
        <w:t>органами решения о предоставлении жилища гражданам,</w:t>
      </w:r>
      <w:r>
        <w:br/>
      </w:r>
      <w:r>
        <w:rPr>
          <w:rFonts w:ascii="Times New Roman"/>
          <w:b/>
          <w:i w:val="false"/>
          <w:color w:val="000000"/>
        </w:rPr>
        <w:t>нуждающимся в жилище из государственного жилищного</w:t>
      </w:r>
      <w:r>
        <w:br/>
      </w:r>
      <w:r>
        <w:rPr>
          <w:rFonts w:ascii="Times New Roman"/>
          <w:b/>
          <w:i w:val="false"/>
          <w:color w:val="000000"/>
        </w:rPr>
        <w:t>фонда или жилище, арендованном местным исполнительным</w:t>
      </w:r>
      <w:r>
        <w:br/>
      </w:r>
      <w:r>
        <w:rPr>
          <w:rFonts w:ascii="Times New Roman"/>
          <w:b/>
          <w:i w:val="false"/>
          <w:color w:val="000000"/>
        </w:rPr>
        <w:t>органом в частном жилищном фонде"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 оказывается местными исполнительными органами районов и городов областного значения (далее –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через филиал Республиканского государственного предприятия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- ЦОН) или веб-портал "электронного правительства": www.egov.kz (далее - портал) при условии наличия у получателя государственной услуги электронной цифровой подписи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уведомление о постановке на учет с указанием порядкового номера очереди (далее – уведомление),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"Постановка на учет и очередность, а также принятие местными исполнительными органами решения о предоставлении жилища гражданам, нуждающимся в жилище из государственного жилищного фонда или жилище, арендованном местным исполнительным органом в частном жилищном фонде",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услугополучателя за получением уведомления на бумажном носителе уведомление оформляется в электронном формате, распечатывается и заверяется печатью и подписью уполномоченного лица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по оказанию государственной услуги является наличие заявления услугополучателя или электронного запроса на портал и переченя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Процесс оказания государственной услуги содержит следующие процедуры (действия), с определенной длительностью, последовательностью их выполнения работниками структурного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1 (одного) календарного дня принимает документы от курьера ЦОНа, регистрирует и передает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2 (двух) календарных дней рассматривает документы, накладывает резолюцию и направляет на исполнение ответственному специалисту;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услугодателя в течение 7 (семи) календарных дней обрабатывает, подготавливает документы и направляет на рассмотрение жилищной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жилищная комиссия в течение 9 (девяти) календарных дней рассматривает документы, выносит заключение, подписывает протокол и направляет ответственному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ответственный специалист услугодателя в течение 7 (семи) календарных дней оформляет проекты уведомления с указанием порядкового номера, либо мотивированный ответ об отказе в оказании государственной услуги и направляет документы руководителю услугодателя на подпись;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услугодателя в течение 1 (одного) календарного дня подписывает уведомление, либо мотивированный ответ об отказе в оказании государственной услуги и отдает на регистрацию специалисту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 канцелярии услугодателя в течение 1 (одного) календарного дня осуществляет регистрацию документов и передачу их в ЦОН либо размещает на веб-портале.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Результатом, указанных процедур услугодателя в процессе оказания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специалиста канцелярии услугодателя – регистрация документов, направление документов в ЦОН, размещение результата услуги на веб-портале;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руководителя услугодателя – резолюция, уведомление, либо мотивированный отказ;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ответственного специалиста услугодателя – проекты: протокола, уведомления,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для жилищной комиссии – заключение (протокол).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В процессе оказания государственной услуги участвуют следующие структурные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специалист канцелярии услугодателя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специалист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жилищная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(действий) приведены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Работник ЦОНа принимает от услугополучателя заявление с документами, сверяет с оригиналами документов (не более 15 минут) и направляет услугодателю согласно составленного им реестра (в течение рабочего дня).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из соответствующих государственных информационных систем в форме электронных документов, удостоверенных ЭЦП уполномоченных лиц государственных органов сведения документов, удостоверяющих личность, свидетельства о заключении или расторжении брака (после 1 июня 2008 года), о смерти (после 13 августа 2007 года), о рождении детей (после 13 августа 2007 года), справки о наличии или отсутствии жилища (по Республике Казахстан), принадлежащего им на праве собственности, адресной справки, решение суда о признании других лиц членами семьи услугополучателя, документов, подтверждающих принадлежность услугополучателя, либо членов его семьи к социально уязвимым слоям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В ЦОНе выдача уведомления о постановке на учет с указанием номера очереди или о мотивированном отказе осуществляется работником ЦОНа посредством "окон" ежедневно на основании расписки,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услугодателю для дальнейшего 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обращении услугополучателя в ЦОН за получением готовых документов по истечении одного месяца, ЦОН в течение одного рабочего дня делает запрос услугодателю. Услугодатель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Описание порядка взаимодействия с центром обслуживания населения и (или) иными услугодателями и диаграммы функционального взаимодействия информационных систем, задействованных в оказании государственной услуги при обращении услугодателя через ЦОН приведены в приложении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При обращении через веб-портал, запрос услугополучателя и все необходимые справки предоставляются в форме электронного документа, удостоверенного ЭЦП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Порядок использования услугополучателем информационных систем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шаг 1 – услугополучатель осуществляет регистрацию на веб-портале для входа в "личный кабинет" с помощью индивидуального идентификационного номера (далее – ИИН) или пароля;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шаг 2 – выбор услугополучателем государственной услуги, заполнение формы (ввод данных) с учетом ее структуры и форматных требований, прикрепление к форме запроса отсканированных копий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>, а также удостоверение запроса ЭЦП для отправки услугодателю;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шаг 3 – получение услугополучателем через "личный кабинет" результата государственной услуги (уведомление, либо мотивированный ответ об отказе в оказании государственной услуги), удостоверенный ЭЦП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Диаграммы функционального взаимодействия информационных систем, задействованных при обращении услугодателя через веб –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Раздел 4 дополнен пунктом 12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283/8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услугодателей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855"/>
        <w:gridCol w:w="2005"/>
        <w:gridCol w:w="7930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местного исполнительного органа, оказывающего государственную услугу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электронный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Павлодара"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Кривенко,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2) 32-04-66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Экибастуза"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Экибастуз, улица Строительная,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7) 77-59-30, gu_ojkh@mail.ru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Аксу"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Аксу, улица Астана, 21"А"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37) 5-02-56, aksujkh@mail.ru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Актогайского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Актогайский район, село Актогай, улина Алина,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41) 2-13-58, otd_zkh-aktogai@mail.ru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Баянаульского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область, Баянаульский район, село Баянаул, улица Сатпаева,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40) 9-12-08, bayan_jkh1@mail.ru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Железинского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Железинский район, село Железинка, улица Ауэзова,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31) 2-12-19, zhelez_zkhptad@mail.ru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Иртышского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Иртышский район, село Иртышск, улица Иссы Байзакова,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8(718 32) 2-22-59 irt.zhkx13@mail.ru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Качирского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Качирский район, село Теренколь, улица Елгина,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33) 2-18-85, ozh.akr@pavlodar.gov.kz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Лебяжинского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Лебяжинский район, село Акку, улица Всеволода Иванова,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39) 9-17-19, gkh.maisk@mail.ru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Майского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Майский район, село Коктобе, улица Айтеке би,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38) 9-17-19, gkh.maisk@mail.ru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Павлодарского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город Павлодар, улица Каирбаева,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2) 32-08-43, otd_jkh@mail.ru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Успенского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Успенский район, село Успенка, улица Ленина, 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34) 9-17-41, gkx2012@mail.ru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Щербактинского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 Щербактинский район, село Шарбакты, улица Советов, 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 36) 2-11-72, gkhcserb@mail.ru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1"/>
        <w:gridCol w:w="822"/>
        <w:gridCol w:w="1852"/>
        <w:gridCol w:w="994"/>
        <w:gridCol w:w="2025"/>
        <w:gridCol w:w="1509"/>
        <w:gridCol w:w="1682"/>
        <w:gridCol w:w="1395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лица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комиссия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специалист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канцелярии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и их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документы,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накладывает резолюцию и направляет на исполнение ответственному 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Обрабатывает, подготавливает документы для рассмотрения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 документы, выносит заключение, подписывает протокол и направляет ответственному специалисту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Оформляет проекты уведомления,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Рассматривает, подписывает уведомление,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в жилищную комиссию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Заключение (протокол)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 руководителю на 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Уведомление, либо мотивированный 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в ЦОН, размещает на веб-портале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календарных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  <w:r>
        <w:br/>
      </w:r>
      <w:r>
        <w:rPr>
          <w:rFonts w:ascii="Times New Roman"/>
          <w:b/>
          <w:i w:val="false"/>
          <w:color w:val="000000"/>
        </w:rPr>
        <w:t>между структурными подразделениями (работниками)</w:t>
      </w:r>
      <w:r>
        <w:br/>
      </w:r>
      <w:r>
        <w:rPr>
          <w:rFonts w:ascii="Times New Roman"/>
          <w:b/>
          <w:i w:val="false"/>
          <w:color w:val="000000"/>
        </w:rPr>
        <w:t>с указанием длительности каждой процедуры (действий)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Блок-схема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населения и (или) иными услугодателями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1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при обращении услугодателя через ЦОН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"Постановка на учет и очередность,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решения о предоставлении жилища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гражданам, нуждающимся в жилище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жилище, арендованном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в частном жилищном фонде"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Диаграммы функционального взаимодействия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при обращении услугодателя через веб-портал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"Постановка на учет и очередность,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принятие местными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исполнительными органами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предоставлении жилища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жилище, арендованном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исполнительным органом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частном жилищном фонде"</w:t>
            </w:r>
          </w:p>
        </w:tc>
      </w:tr>
    </w:tbl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"Постановка на учет и очередность, а также принятие местными</w:t>
      </w:r>
      <w:r>
        <w:br/>
      </w:r>
      <w:r>
        <w:rPr>
          <w:rFonts w:ascii="Times New Roman"/>
          <w:b/>
          <w:i w:val="false"/>
          <w:color w:val="000000"/>
        </w:rPr>
        <w:t>исполнительными органами решения о предоставлении жилища из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местным исполнительным органом в частном жилищном фонде"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Регламент дополнен приложением 7 в соответствии с постановлением акимата Павлодарской области от 26.08.2014 </w:t>
      </w:r>
      <w:r>
        <w:rPr>
          <w:rFonts w:ascii="Times New Roman"/>
          <w:b w:val="false"/>
          <w:i w:val="false"/>
          <w:color w:val="ff0000"/>
          <w:sz w:val="28"/>
        </w:rPr>
        <w:t>N 283/8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5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