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293ee41" w14:textId="293ee41">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Об утверждении регламентов государственных услуг "Выдача лицензии, переоформление, выдача дубликатов лицензии на медицинскую деятельность", "Выдача лицензии, переоформление, выдача дубликатов лицензии на фармацевтическую деятельность", "Выдача лицензии, переоформление, выдача дубликатов лицензии на деятельность, связанную с оборотом наркотических средств, психотропных веществ и прекурсоров в области здравоохранения"</w:t>
      </w:r>
    </w:p>
    <w:p>
      <w:pPr>
        <w:spacing w:after="0"/>
        <w:ind w:left="0"/>
        <w:jc w:val="left"/>
      </w:pPr>
      <w:r>
        <w:rPr>
          <w:rFonts w:ascii="Times New Roman"/>
          <w:b w:val="false"/>
          <w:i w:val="false"/>
          <w:color w:val="000000"/>
          <w:sz w:val="28"/>
        </w:rPr>
        <w:t>
			</w:t>
      </w:r>
      <w:r>
        <w:rPr>
          <w:rFonts w:ascii="Times New Roman"/>
          <w:b/>
          <w:i/>
          <w:color w:val="888888"/>
        </w:rPr>
        <w:t>Утративший силу</w:t>
      </w:r>
      <w:r>
        <w:rPr>
          <w:rFonts w:ascii="Times New Roman"/>
          <w:b w:val="false"/>
          <w:i w:val="false"/>
          <w:color w:val="000000"/>
          <w:sz w:val="28"/>
        </w:rPr>
        <w:t>
					</w:t>
      </w:r>
    </w:p>
    <w:p>
      <w:pPr>
        <w:spacing w:after="0"/>
        <w:ind w:left="0"/>
        <w:jc w:val="both"/>
      </w:pPr>
      <w:r>
        <w:rPr>
          <w:rFonts w:ascii="Times New Roman"/>
          <w:b w:val="false"/>
          <w:i w:val="false"/>
          <w:color w:val="000000"/>
          <w:sz w:val="28"/>
        </w:rPr>
        <w:t>Постановление акимата Павлодарской области от 24 апреля 2014 года № 117/4. Зарегистрировано Департаментом юстиции Павлодарской области 30 мая 2014 года № 3837. Утратило силу постановлением акимата Павлодарской области от 28 мая 2015 года N 160/5 (вводится в действие по истечении десяти календарных дней после дня его первого официального опубликования)</w:t>
      </w:r>
    </w:p>
    <w:p>
      <w:pPr>
        <w:spacing w:after="0"/>
        <w:ind w:left="0"/>
        <w:jc w:val="left"/>
      </w:pPr>
      <w:r>
        <w:rPr>
          <w:rFonts w:ascii="Times New Roman"/>
          <w:b w:val="false"/>
          <w:i w:val="false"/>
          <w:color w:val="ff0000"/>
          <w:sz w:val="28"/>
        </w:rPr>
        <w:t xml:space="preserve">      Сноска. Утратило силу </w:t>
      </w:r>
      <w:r>
        <w:rPr>
          <w:rFonts w:ascii="Times New Roman"/>
          <w:b w:val="false"/>
          <w:i w:val="false"/>
          <w:color w:val="ff0000"/>
          <w:sz w:val="28"/>
        </w:rPr>
        <w:t>постановлением</w:t>
      </w:r>
      <w:r>
        <w:rPr>
          <w:rFonts w:ascii="Times New Roman"/>
          <w:b w:val="false"/>
          <w:i w:val="false"/>
          <w:color w:val="ff0000"/>
          <w:sz w:val="28"/>
        </w:rPr>
        <w:t xml:space="preserve"> акимата Павлодарской области от 28.05.2015 N 160/5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r>
        <w:rPr>
          <w:rFonts w:ascii="Times New Roman"/>
          <w:b w:val="false"/>
          <w:i w:val="false"/>
          <w:color w:val="ff0000"/>
          <w:sz w:val="28"/>
        </w:rPr>
        <w:t>      Примечание РЦПИ.</w:t>
      </w:r>
      <w:r>
        <w:br/>
      </w:r>
      <w:r>
        <w:rPr>
          <w:rFonts w:ascii="Times New Roman"/>
          <w:b w:val="false"/>
          <w:i w:val="false"/>
          <w:color w:val="000000"/>
          <w:sz w:val="28"/>
        </w:rPr>
        <w:t>
</w:t>
      </w:r>
      <w:r>
        <w:rPr>
          <w:rFonts w:ascii="Times New Roman"/>
          <w:b w:val="false"/>
          <w:i w:val="false"/>
          <w:color w:val="ff0000"/>
          <w:sz w:val="28"/>
        </w:rPr>
        <w:t>      В тексте документа сохранена пунктуация и орфография оригинала.</w:t>
      </w:r>
      <w:r>
        <w:br/>
      </w:r>
      <w:r>
        <w:rPr>
          <w:rFonts w:ascii="Times New Roman"/>
          <w:b w:val="false"/>
          <w:i w:val="false"/>
          <w:color w:val="000000"/>
          <w:sz w:val="28"/>
        </w:rPr>
        <w:t>
      </w:t>
      </w:r>
      <w:r>
        <w:rPr>
          <w:rFonts w:ascii="Times New Roman"/>
          <w:b w:val="false"/>
          <w:i w:val="false"/>
          <w:color w:val="000000"/>
          <w:sz w:val="28"/>
        </w:rPr>
        <w:t xml:space="preserve">В соответствии с </w:t>
      </w:r>
      <w:r>
        <w:rPr>
          <w:rFonts w:ascii="Times New Roman"/>
          <w:b w:val="false"/>
          <w:i w:val="false"/>
          <w:color w:val="000000"/>
          <w:sz w:val="28"/>
        </w:rPr>
        <w:t>пунктом 3</w:t>
      </w:r>
      <w:r>
        <w:rPr>
          <w:rFonts w:ascii="Times New Roman"/>
          <w:b w:val="false"/>
          <w:i w:val="false"/>
          <w:color w:val="000000"/>
          <w:sz w:val="28"/>
        </w:rPr>
        <w:t xml:space="preserve"> статьи 16 Закона Республики Казахстан от 15 апреля 2013 года "О государственных услугах", акимат Павлодарской области </w:t>
      </w:r>
      <w:r>
        <w:rPr>
          <w:rFonts w:ascii="Times New Roman"/>
          <w:b/>
          <w:i w:val="false"/>
          <w:color w:val="000000"/>
          <w:sz w:val="28"/>
        </w:rPr>
        <w:t>ПОСТАНОВЛЯЕТ</w:t>
      </w:r>
      <w:r>
        <w:rPr>
          <w:rFonts w:ascii="Times New Roman"/>
          <w:b w:val="false"/>
          <w:i w:val="false"/>
          <w:color w:val="000000"/>
          <w:sz w:val="28"/>
        </w:rPr>
        <w:t>:</w:t>
      </w:r>
      <w:r>
        <w:br/>
      </w:r>
      <w:r>
        <w:rPr>
          <w:rFonts w:ascii="Times New Roman"/>
          <w:b w:val="false"/>
          <w:i w:val="false"/>
          <w:color w:val="000000"/>
          <w:sz w:val="28"/>
        </w:rPr>
        <w:t xml:space="preserve">
      1. </w:t>
      </w:r>
      <w:r>
        <w:rPr>
          <w:rFonts w:ascii="Times New Roman"/>
          <w:b w:val="false"/>
          <w:i w:val="false"/>
          <w:color w:val="000000"/>
          <w:sz w:val="28"/>
        </w:rPr>
        <w:t xml:space="preserve"> Утвердить прилагаемые регламенты государственных услуг:</w:t>
      </w:r>
      <w:r>
        <w:br/>
      </w:r>
      <w:r>
        <w:rPr>
          <w:rFonts w:ascii="Times New Roman"/>
          <w:b w:val="false"/>
          <w:i w:val="false"/>
          <w:color w:val="000000"/>
          <w:sz w:val="28"/>
        </w:rPr>
        <w:t>
      </w:t>
      </w:r>
      <w:r>
        <w:rPr>
          <w:rFonts w:ascii="Times New Roman"/>
          <w:b w:val="false"/>
          <w:i w:val="false"/>
          <w:color w:val="000000"/>
          <w:sz w:val="28"/>
        </w:rPr>
        <w:t>"</w:t>
      </w:r>
      <w:r>
        <w:rPr>
          <w:rFonts w:ascii="Times New Roman"/>
          <w:b w:val="false"/>
          <w:i w:val="false"/>
          <w:color w:val="000000"/>
          <w:sz w:val="28"/>
        </w:rPr>
        <w:t>Выдача лицензии</w:t>
      </w:r>
      <w:r>
        <w:rPr>
          <w:rFonts w:ascii="Times New Roman"/>
          <w:b w:val="false"/>
          <w:i w:val="false"/>
          <w:color w:val="000000"/>
          <w:sz w:val="28"/>
        </w:rPr>
        <w:t>, переоформление, выдача дубликатов лицензии на медицинскую деятельность";</w:t>
      </w:r>
      <w:r>
        <w:br/>
      </w:r>
      <w:r>
        <w:rPr>
          <w:rFonts w:ascii="Times New Roman"/>
          <w:b w:val="false"/>
          <w:i w:val="false"/>
          <w:color w:val="000000"/>
          <w:sz w:val="28"/>
        </w:rPr>
        <w:t>
      </w:t>
      </w:r>
      <w:r>
        <w:rPr>
          <w:rFonts w:ascii="Times New Roman"/>
          <w:b w:val="false"/>
          <w:i w:val="false"/>
          <w:color w:val="000000"/>
          <w:sz w:val="28"/>
        </w:rPr>
        <w:t>"</w:t>
      </w:r>
      <w:r>
        <w:rPr>
          <w:rFonts w:ascii="Times New Roman"/>
          <w:b w:val="false"/>
          <w:i w:val="false"/>
          <w:color w:val="000000"/>
          <w:sz w:val="28"/>
        </w:rPr>
        <w:t>Выдача лицензии</w:t>
      </w:r>
      <w:r>
        <w:rPr>
          <w:rFonts w:ascii="Times New Roman"/>
          <w:b w:val="false"/>
          <w:i w:val="false"/>
          <w:color w:val="000000"/>
          <w:sz w:val="28"/>
        </w:rPr>
        <w:t>, переоформление, выдача дубликатов лицензии на фармацевтическую деятельность";</w:t>
      </w:r>
      <w:r>
        <w:br/>
      </w:r>
      <w:r>
        <w:rPr>
          <w:rFonts w:ascii="Times New Roman"/>
          <w:b w:val="false"/>
          <w:i w:val="false"/>
          <w:color w:val="000000"/>
          <w:sz w:val="28"/>
        </w:rPr>
        <w:t>
      </w:t>
      </w:r>
      <w:r>
        <w:rPr>
          <w:rFonts w:ascii="Times New Roman"/>
          <w:b w:val="false"/>
          <w:i w:val="false"/>
          <w:color w:val="000000"/>
          <w:sz w:val="28"/>
        </w:rPr>
        <w:t>"</w:t>
      </w:r>
      <w:r>
        <w:rPr>
          <w:rFonts w:ascii="Times New Roman"/>
          <w:b w:val="false"/>
          <w:i w:val="false"/>
          <w:color w:val="000000"/>
          <w:sz w:val="28"/>
        </w:rPr>
        <w:t>Выдача лицензии</w:t>
      </w:r>
      <w:r>
        <w:rPr>
          <w:rFonts w:ascii="Times New Roman"/>
          <w:b w:val="false"/>
          <w:i w:val="false"/>
          <w:color w:val="000000"/>
          <w:sz w:val="28"/>
        </w:rPr>
        <w:t>, переоформление, выдача дубликатов лицензии на деятельность, связанную с оборотом наркотических средств, психотропных веществ и прекурсоров в области здравоохранения".</w:t>
      </w:r>
      <w:r>
        <w:br/>
      </w:r>
      <w:r>
        <w:rPr>
          <w:rFonts w:ascii="Times New Roman"/>
          <w:b w:val="false"/>
          <w:i w:val="false"/>
          <w:color w:val="000000"/>
          <w:sz w:val="28"/>
        </w:rPr>
        <w:t xml:space="preserve">
      2. </w:t>
      </w:r>
      <w:r>
        <w:rPr>
          <w:rFonts w:ascii="Times New Roman"/>
          <w:b w:val="false"/>
          <w:i w:val="false"/>
          <w:color w:val="000000"/>
          <w:sz w:val="28"/>
        </w:rPr>
        <w:t xml:space="preserve"> Признать утратившим силу </w:t>
      </w:r>
      <w:r>
        <w:rPr>
          <w:rFonts w:ascii="Times New Roman"/>
          <w:b w:val="false"/>
          <w:i w:val="false"/>
          <w:color w:val="000000"/>
          <w:sz w:val="28"/>
        </w:rPr>
        <w:t>постановление</w:t>
      </w:r>
      <w:r>
        <w:rPr>
          <w:rFonts w:ascii="Times New Roman"/>
          <w:b w:val="false"/>
          <w:i w:val="false"/>
          <w:color w:val="000000"/>
          <w:sz w:val="28"/>
        </w:rPr>
        <w:t xml:space="preserve"> акимата Павлодарской области от 11 апреля 2013 года № 118/4 "Об утверждении регламента государственной услуги "Выдача лицензии, переоформление, выдача дубликатов лицензии на медицинскую деятельность" (зарегистрировано в Реестре государственной регистрации нормативных правовых актов за № 3524 от 30 апреля 2013 года, опубликовано 7 мая 2013 года в газете "Звезда Прииртышья", 7 мая 2013 года в газете "Сарыарқа самалы").</w:t>
      </w:r>
      <w:r>
        <w:br/>
      </w:r>
      <w:r>
        <w:rPr>
          <w:rFonts w:ascii="Times New Roman"/>
          <w:b w:val="false"/>
          <w:i w:val="false"/>
          <w:color w:val="000000"/>
          <w:sz w:val="28"/>
        </w:rPr>
        <w:t xml:space="preserve">
      3. </w:t>
      </w:r>
      <w:r>
        <w:rPr>
          <w:rFonts w:ascii="Times New Roman"/>
          <w:b w:val="false"/>
          <w:i w:val="false"/>
          <w:color w:val="000000"/>
          <w:sz w:val="28"/>
        </w:rPr>
        <w:t xml:space="preserve"> Государственному учреждению "Управление здравоохранения Павлодарской области" обеспечить официальное опубликование настоящего постановления в установленном законодательном порядке.</w:t>
      </w:r>
      <w:r>
        <w:br/>
      </w:r>
      <w:r>
        <w:rPr>
          <w:rFonts w:ascii="Times New Roman"/>
          <w:b w:val="false"/>
          <w:i w:val="false"/>
          <w:color w:val="000000"/>
          <w:sz w:val="28"/>
        </w:rPr>
        <w:t xml:space="preserve">
      4. </w:t>
      </w:r>
      <w:r>
        <w:rPr>
          <w:rFonts w:ascii="Times New Roman"/>
          <w:b w:val="false"/>
          <w:i w:val="false"/>
          <w:color w:val="000000"/>
          <w:sz w:val="28"/>
        </w:rPr>
        <w:t xml:space="preserve"> Контроль за исполнением настоящего постановления возложить на заместителя акима области Садибековым Г.К.</w:t>
      </w:r>
      <w:r>
        <w:br/>
      </w:r>
      <w:r>
        <w:rPr>
          <w:rFonts w:ascii="Times New Roman"/>
          <w:b w:val="false"/>
          <w:i w:val="false"/>
          <w:color w:val="000000"/>
          <w:sz w:val="28"/>
        </w:rPr>
        <w:t xml:space="preserve">
      5. </w:t>
      </w:r>
      <w:r>
        <w:rPr>
          <w:rFonts w:ascii="Times New Roman"/>
          <w:b w:val="false"/>
          <w:i w:val="false"/>
          <w:color w:val="000000"/>
          <w:sz w:val="28"/>
        </w:rPr>
        <w:t xml:space="preserve"> Настоящее постановление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Аким области</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К. Бозумбаев</w:t>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w:t>
            </w:r>
            <w:r>
              <w:br/>
            </w:r>
            <w:r>
              <w:rPr>
                <w:rFonts w:ascii="Times New Roman"/>
                <w:b w:val="false"/>
                <w:i w:val="false"/>
                <w:color w:val="000000"/>
                <w:sz w:val="20"/>
              </w:rPr>
              <w:t>постановлением акимата</w:t>
            </w:r>
            <w:r>
              <w:br/>
            </w:r>
            <w:r>
              <w:rPr>
                <w:rFonts w:ascii="Times New Roman"/>
                <w:b w:val="false"/>
                <w:i w:val="false"/>
                <w:color w:val="000000"/>
                <w:sz w:val="20"/>
              </w:rPr>
              <w:t>Павлодарской области</w:t>
            </w:r>
            <w:r>
              <w:br/>
            </w:r>
            <w:r>
              <w:rPr>
                <w:rFonts w:ascii="Times New Roman"/>
                <w:b w:val="false"/>
                <w:i w:val="false"/>
                <w:color w:val="000000"/>
                <w:sz w:val="20"/>
              </w:rPr>
              <w:t>от "24" апреля 2014 года № 117/4</w:t>
            </w:r>
          </w:p>
        </w:tc>
      </w:tr>
    </w:tbl>
    <w:bookmarkStart w:name="z11" w:id="0"/>
    <w:p>
      <w:pPr>
        <w:spacing w:after="0"/>
        <w:ind w:left="0"/>
        <w:jc w:val="left"/>
      </w:pPr>
      <w:r>
        <w:rPr>
          <w:rFonts w:ascii="Times New Roman"/>
          <w:b/>
          <w:i w:val="false"/>
          <w:color w:val="000000"/>
        </w:rPr>
        <w:t xml:space="preserve"> Регламент государственной услуги "Выдача лицензии,</w:t>
      </w:r>
      <w:r>
        <w:br/>
      </w:r>
      <w:r>
        <w:rPr>
          <w:rFonts w:ascii="Times New Roman"/>
          <w:b/>
          <w:i w:val="false"/>
          <w:color w:val="000000"/>
        </w:rPr>
        <w:t>переоформление, выдача дубликатов лицензии</w:t>
      </w:r>
      <w:r>
        <w:br/>
      </w:r>
      <w:r>
        <w:rPr>
          <w:rFonts w:ascii="Times New Roman"/>
          <w:b/>
          <w:i w:val="false"/>
          <w:color w:val="000000"/>
        </w:rPr>
        <w:t>на медицинскую деятельность"</w:t>
      </w:r>
      <w:r>
        <w:br/>
      </w:r>
      <w:r>
        <w:rPr>
          <w:rFonts w:ascii="Times New Roman"/>
          <w:b/>
          <w:i w:val="false"/>
          <w:color w:val="000000"/>
        </w:rPr>
        <w:t>1. Общие положения</w:t>
      </w:r>
    </w:p>
    <w:bookmarkEnd w:id="0"/>
    <w:p>
      <w:pPr>
        <w:spacing w:after="0"/>
        <w:ind w:left="0"/>
        <w:jc w:val="left"/>
      </w:pPr>
      <w:r>
        <w:rPr>
          <w:rFonts w:ascii="Times New Roman"/>
          <w:b w:val="false"/>
          <w:i w:val="false"/>
          <w:color w:val="000000"/>
          <w:sz w:val="28"/>
        </w:rPr>
        <w:t>      </w:t>
      </w:r>
      <w:r>
        <w:rPr>
          <w:rFonts w:ascii="Times New Roman"/>
          <w:b w:val="false"/>
          <w:i w:val="false"/>
          <w:color w:val="000000"/>
          <w:sz w:val="28"/>
        </w:rPr>
        <w:t>1. Государственная услуга "Выдача лицензии, переоформление, выдача дубликатов лицензии на медицинскую деятельность" (далее – государственная услуга) оказывается государственным учреждением "Управление здравоохранения Павлодарской области" (далее – услугодатель).</w:t>
      </w:r>
      <w:r>
        <w:br/>
      </w:r>
      <w:r>
        <w:rPr>
          <w:rFonts w:ascii="Times New Roman"/>
          <w:b w:val="false"/>
          <w:i w:val="false"/>
          <w:color w:val="000000"/>
          <w:sz w:val="28"/>
        </w:rPr>
        <w:t>
      Прием заявлений на получение государственной услуги и выдача результатов государственной услуги осуществляются услугодателем посредством канцелярии или веб-портала "Е-лицензирование" www.elicense.kz (далее – портал), или республиканское государственное предприятие на праве хозяйственного ведения "Центр обслуживания населения по Павлодарской области" (далее – Центр), а также через веб портал "электронного правительства": www.egov.kz.</w:t>
      </w:r>
      <w:r>
        <w:br/>
      </w:r>
      <w:r>
        <w:rPr>
          <w:rFonts w:ascii="Times New Roman"/>
          <w:b w:val="false"/>
          <w:i w:val="false"/>
          <w:color w:val="000000"/>
          <w:sz w:val="28"/>
        </w:rPr>
        <w:t>
      </w:t>
      </w:r>
      <w:r>
        <w:rPr>
          <w:rFonts w:ascii="Times New Roman"/>
          <w:b w:val="false"/>
          <w:i w:val="false"/>
          <w:color w:val="000000"/>
          <w:sz w:val="28"/>
        </w:rPr>
        <w:t>2. Форма оказания государственной услуги: электронная (частично автоматизированная) и (или) бумажная.</w:t>
      </w:r>
      <w:r>
        <w:br/>
      </w:r>
      <w:r>
        <w:rPr>
          <w:rFonts w:ascii="Times New Roman"/>
          <w:b w:val="false"/>
          <w:i w:val="false"/>
          <w:color w:val="000000"/>
          <w:sz w:val="28"/>
        </w:rPr>
        <w:t>
      </w:t>
      </w:r>
      <w:r>
        <w:rPr>
          <w:rFonts w:ascii="Times New Roman"/>
          <w:b w:val="false"/>
          <w:i w:val="false"/>
          <w:color w:val="000000"/>
          <w:sz w:val="28"/>
        </w:rPr>
        <w:t xml:space="preserve">3. Результат оказания государственной услуги – лицензия и (или) приложение к лицензии, переоформление лицензии и (или) приложения к лицензии, дубликат лицензии и (или) приложения к лицензии на медицинскую деятельность, либо мотивированный ответ об отказе в оказании государственной услуги в случаях и по основаниям, предусмотренным </w:t>
      </w:r>
      <w:r>
        <w:rPr>
          <w:rFonts w:ascii="Times New Roman"/>
          <w:b w:val="false"/>
          <w:i w:val="false"/>
          <w:color w:val="000000"/>
          <w:sz w:val="28"/>
        </w:rPr>
        <w:t>пунктом 10</w:t>
      </w:r>
      <w:r>
        <w:rPr>
          <w:rFonts w:ascii="Times New Roman"/>
          <w:b w:val="false"/>
          <w:i w:val="false"/>
          <w:color w:val="000000"/>
          <w:sz w:val="28"/>
        </w:rPr>
        <w:t xml:space="preserve"> Стандарта государственной услуги "Выдача лицензии, переоформление, выдача дубликатов лицензии на медицинскую деятельность", утвержденного </w:t>
      </w:r>
      <w:r>
        <w:rPr>
          <w:rFonts w:ascii="Times New Roman"/>
          <w:b w:val="false"/>
          <w:i w:val="false"/>
          <w:color w:val="000000"/>
          <w:sz w:val="28"/>
        </w:rPr>
        <w:t>постановлением</w:t>
      </w:r>
      <w:r>
        <w:rPr>
          <w:rFonts w:ascii="Times New Roman"/>
          <w:b w:val="false"/>
          <w:i w:val="false"/>
          <w:color w:val="000000"/>
          <w:sz w:val="28"/>
        </w:rPr>
        <w:t xml:space="preserve"> Правительства Республики Казахстан от 24 февраля 2014 года № 141 (далее – </w:t>
      </w:r>
      <w:r>
        <w:rPr>
          <w:rFonts w:ascii="Times New Roman"/>
          <w:b w:val="false"/>
          <w:i w:val="false"/>
          <w:color w:val="000000"/>
          <w:sz w:val="28"/>
        </w:rPr>
        <w:t>Стандарт</w:t>
      </w:r>
      <w:r>
        <w:rPr>
          <w:rFonts w:ascii="Times New Roman"/>
          <w:b w:val="false"/>
          <w:i w:val="false"/>
          <w:color w:val="000000"/>
          <w:sz w:val="28"/>
        </w:rPr>
        <w:t>).</w:t>
      </w:r>
      <w:r>
        <w:br/>
      </w:r>
      <w:r>
        <w:rPr>
          <w:rFonts w:ascii="Times New Roman"/>
          <w:b w:val="false"/>
          <w:i w:val="false"/>
          <w:color w:val="000000"/>
          <w:sz w:val="28"/>
        </w:rPr>
        <w:t>
</w:t>
      </w:r>
    </w:p>
    <w:bookmarkStart w:name="z16" w:id="1"/>
    <w:p>
      <w:pPr>
        <w:spacing w:after="0"/>
        <w:ind w:left="0"/>
        <w:jc w:val="left"/>
      </w:pPr>
      <w:r>
        <w:rPr>
          <w:rFonts w:ascii="Times New Roman"/>
          <w:b/>
          <w:i w:val="false"/>
          <w:color w:val="000000"/>
        </w:rPr>
        <w:t xml:space="preserve"> 2. Описание порядка действий структурных подразделений</w:t>
      </w:r>
      <w:r>
        <w:br/>
      </w:r>
      <w:r>
        <w:rPr>
          <w:rFonts w:ascii="Times New Roman"/>
          <w:b/>
          <w:i w:val="false"/>
          <w:color w:val="000000"/>
        </w:rPr>
        <w:t>(работников) услугодателя в процессе оказания</w:t>
      </w:r>
      <w:r>
        <w:br/>
      </w:r>
      <w:r>
        <w:rPr>
          <w:rFonts w:ascii="Times New Roman"/>
          <w:b/>
          <w:i w:val="false"/>
          <w:color w:val="000000"/>
        </w:rPr>
        <w:t>государственной услуги"</w:t>
      </w:r>
    </w:p>
    <w:bookmarkEnd w:id="1"/>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1. Основанием для начала процедуры (действия) по оказанию государственной услуги является перечень документов, предусмотренных </w:t>
      </w:r>
      <w:r>
        <w:rPr>
          <w:rFonts w:ascii="Times New Roman"/>
          <w:b w:val="false"/>
          <w:i w:val="false"/>
          <w:color w:val="000000"/>
          <w:sz w:val="28"/>
        </w:rPr>
        <w:t>пунктом 9</w:t>
      </w:r>
      <w:r>
        <w:rPr>
          <w:rFonts w:ascii="Times New Roman"/>
          <w:b w:val="false"/>
          <w:i w:val="false"/>
          <w:color w:val="000000"/>
          <w:sz w:val="28"/>
        </w:rPr>
        <w:t xml:space="preserve"> Стандарта.</w:t>
      </w:r>
      <w:r>
        <w:br/>
      </w:r>
      <w:r>
        <w:rPr>
          <w:rFonts w:ascii="Times New Roman"/>
          <w:b w:val="false"/>
          <w:i w:val="false"/>
          <w:color w:val="000000"/>
          <w:sz w:val="28"/>
        </w:rPr>
        <w:t>
      </w:t>
      </w:r>
      <w:r>
        <w:rPr>
          <w:rFonts w:ascii="Times New Roman"/>
          <w:b w:val="false"/>
          <w:i w:val="false"/>
          <w:color w:val="000000"/>
          <w:sz w:val="28"/>
        </w:rPr>
        <w:t>2. Содержание каждой процедуры (действия), входящей в состав процесса оказания государственной услуги через услугодателя:</w:t>
      </w:r>
      <w:r>
        <w:br/>
      </w:r>
      <w:r>
        <w:rPr>
          <w:rFonts w:ascii="Times New Roman"/>
          <w:b w:val="false"/>
          <w:i w:val="false"/>
          <w:color w:val="000000"/>
          <w:sz w:val="28"/>
        </w:rPr>
        <w:t>
      специалист канцелярии принимает, проверяет и регистрирует заявление на выдачу лицензии и (или) приложение к лицензии, переоформление лицензии и (или) приложения к лицензии, направляет ответственному заместителю руководителя на рассмотрение, при выдачи дубликата лицензии и (или) приложения к лицензии специалист канцелярии указывает отметку "Дубликат" и отправляет руководителю отдела, время обслуживания услугополучателя составляет (15 минут);</w:t>
      </w:r>
      <w:r>
        <w:br/>
      </w:r>
      <w:r>
        <w:rPr>
          <w:rFonts w:ascii="Times New Roman"/>
          <w:b w:val="false"/>
          <w:i w:val="false"/>
          <w:color w:val="000000"/>
          <w:sz w:val="28"/>
        </w:rPr>
        <w:t>
      заместитель руководителя рассматривает документы и направляет ответственному руководителю отдела на исполнение (1 рабочий день);</w:t>
      </w:r>
      <w:r>
        <w:br/>
      </w:r>
      <w:r>
        <w:rPr>
          <w:rFonts w:ascii="Times New Roman"/>
          <w:b w:val="false"/>
          <w:i w:val="false"/>
          <w:color w:val="000000"/>
          <w:sz w:val="28"/>
        </w:rPr>
        <w:t>
      руководитель отдела рассматривает документы и определяет ответственного исполнителя (1 рабочий день), в случае если заявление поступает от услугополучателя для выдачи дубликата лицензии и (или) приложения к лицензии направляет к ответственному исполнителю в день поступления заявления, при выдачи дубликата лицензии и (или) приложения к лицензии, рассматривает в течении 15 минут и в тот же день определяет и отправляет ответственному исполнителю;</w:t>
      </w:r>
      <w:r>
        <w:br/>
      </w:r>
      <w:r>
        <w:rPr>
          <w:rFonts w:ascii="Times New Roman"/>
          <w:b w:val="false"/>
          <w:i w:val="false"/>
          <w:color w:val="000000"/>
          <w:sz w:val="28"/>
        </w:rPr>
        <w:t>
      ответственный исполнитель изучает пакет документов, проверка наличия данных услугополучателя в государственной базе данных "Юридические лица" (далее - ГБД ЮЛ), вносит в информационную систему содержащая сведения о выданных, переоформленных, приостановленных, возобновленных и прекративших действие лицензиях, а также филиалах, представительствах (объектах, пунктах, участках) лицензиата, осуществляющих лицензируемый вид (подвид) деятельности, которая централизованно формирует идентификационный номер лицензии, выдаваемых лицензиарами (далее - ИС ГБД "Е-лицензирование"), обработка услуги в ИС ГБД "Е-лицензирование", проверка услугодателем соответствия услугополучателя квалификационным требованиям и основаниями для выдачи лицензии при рассмотрении заявления на выдачу лицензии и (или) приложения к лицензии (10 рабочих дней), при переоформлении лицензии и (или) приложения к лицензии (5 рабочих дней), при выдачи дубликата лицензии и (или) приложения к лицензии (1 рабочих дней), формирование выходного документа, в случае если заявление поступает от услугополучателя для выдачи дубликата лицензии и (или) приложения к лицензии, ответственный исполнитель направляет на подпись к заместителю руководителя, ответственному исполнителю в день поступления заявления;</w:t>
      </w:r>
      <w:r>
        <w:br/>
      </w:r>
      <w:r>
        <w:rPr>
          <w:rFonts w:ascii="Times New Roman"/>
          <w:b w:val="false"/>
          <w:i w:val="false"/>
          <w:color w:val="000000"/>
          <w:sz w:val="28"/>
        </w:rPr>
        <w:t>
      заместитель руководителя подписывает сформированный документ (1 рабочий день), при выдачи дубликата лицензии и (или) приложения к ней, подписывает документ в тот же день;</w:t>
      </w:r>
      <w:r>
        <w:br/>
      </w:r>
      <w:r>
        <w:rPr>
          <w:rFonts w:ascii="Times New Roman"/>
          <w:b w:val="false"/>
          <w:i w:val="false"/>
          <w:color w:val="000000"/>
          <w:sz w:val="28"/>
        </w:rPr>
        <w:t>
      ответственный исполнитель после подписания заместителем руководителя проверяет о наличии лицензии в реестре ИС ГБД "Е-лицензирование", выдача результата осуществляется на электронную почту услугополучателя.</w:t>
      </w:r>
      <w:r>
        <w:br/>
      </w:r>
      <w:r>
        <w:rPr>
          <w:rFonts w:ascii="Times New Roman"/>
          <w:b w:val="false"/>
          <w:i w:val="false"/>
          <w:color w:val="000000"/>
          <w:sz w:val="28"/>
        </w:rPr>
        <w:t>
      </w:t>
      </w:r>
      <w:r>
        <w:rPr>
          <w:rFonts w:ascii="Times New Roman"/>
          <w:b w:val="false"/>
          <w:i w:val="false"/>
          <w:color w:val="000000"/>
          <w:sz w:val="28"/>
        </w:rPr>
        <w:t>3. Результат процедуры (действия) по оказанию государственной услуги является лицензия и (или) приложение к лицензии, переоформление лицензии и (или) приложения к лицензии, дубликат лицензии и (или) приложения к лицензии на медицинскую деятельность, либо мотивированный ответ об отказе в оказании государственной услуги.</w:t>
      </w:r>
      <w:r>
        <w:br/>
      </w:r>
      <w:r>
        <w:rPr>
          <w:rFonts w:ascii="Times New Roman"/>
          <w:b w:val="false"/>
          <w:i w:val="false"/>
          <w:color w:val="000000"/>
          <w:sz w:val="28"/>
        </w:rPr>
        <w:t>
</w:t>
      </w:r>
    </w:p>
    <w:bookmarkStart w:name="z20" w:id="2"/>
    <w:p>
      <w:pPr>
        <w:spacing w:after="0"/>
        <w:ind w:left="0"/>
        <w:jc w:val="left"/>
      </w:pPr>
      <w:r>
        <w:rPr>
          <w:rFonts w:ascii="Times New Roman"/>
          <w:b/>
          <w:i w:val="false"/>
          <w:color w:val="000000"/>
        </w:rPr>
        <w:t xml:space="preserve"> 3. Описание порядка взаимодействия структурных</w:t>
      </w:r>
      <w:r>
        <w:br/>
      </w:r>
      <w:r>
        <w:rPr>
          <w:rFonts w:ascii="Times New Roman"/>
          <w:b/>
          <w:i w:val="false"/>
          <w:color w:val="000000"/>
        </w:rPr>
        <w:t>подразделений (работников) услугодателя в процессе</w:t>
      </w:r>
      <w:r>
        <w:br/>
      </w:r>
      <w:r>
        <w:rPr>
          <w:rFonts w:ascii="Times New Roman"/>
          <w:b/>
          <w:i w:val="false"/>
          <w:color w:val="000000"/>
        </w:rPr>
        <w:t>оказания государственной услуги</w:t>
      </w:r>
    </w:p>
    <w:bookmarkEnd w:id="2"/>
    <w:p>
      <w:pPr>
        <w:spacing w:after="0"/>
        <w:ind w:left="0"/>
        <w:jc w:val="left"/>
      </w:pPr>
      <w:r>
        <w:rPr>
          <w:rFonts w:ascii="Times New Roman"/>
          <w:b w:val="false"/>
          <w:i w:val="false"/>
          <w:color w:val="000000"/>
          <w:sz w:val="28"/>
        </w:rPr>
        <w:t>      </w:t>
      </w:r>
      <w:r>
        <w:rPr>
          <w:rFonts w:ascii="Times New Roman"/>
          <w:b w:val="false"/>
          <w:i w:val="false"/>
          <w:color w:val="000000"/>
          <w:sz w:val="28"/>
        </w:rPr>
        <w:t>1. Перечень структурных подразделений, (работников) услугодателя, которые участвуют в процессе оказания государственной услуги:</w:t>
      </w:r>
      <w:r>
        <w:br/>
      </w:r>
      <w:r>
        <w:rPr>
          <w:rFonts w:ascii="Times New Roman"/>
          <w:b w:val="false"/>
          <w:i w:val="false"/>
          <w:color w:val="000000"/>
          <w:sz w:val="28"/>
        </w:rPr>
        <w:t>
      специалист канцелярии;</w:t>
      </w:r>
      <w:r>
        <w:br/>
      </w:r>
      <w:r>
        <w:rPr>
          <w:rFonts w:ascii="Times New Roman"/>
          <w:b w:val="false"/>
          <w:i w:val="false"/>
          <w:color w:val="000000"/>
          <w:sz w:val="28"/>
        </w:rPr>
        <w:t>
      заместитель руководителя;</w:t>
      </w:r>
      <w:r>
        <w:br/>
      </w:r>
      <w:r>
        <w:rPr>
          <w:rFonts w:ascii="Times New Roman"/>
          <w:b w:val="false"/>
          <w:i w:val="false"/>
          <w:color w:val="000000"/>
          <w:sz w:val="28"/>
        </w:rPr>
        <w:t>
      руководитель отдела лицензирования и лекарственного обеспечения;</w:t>
      </w:r>
      <w:r>
        <w:br/>
      </w:r>
      <w:r>
        <w:rPr>
          <w:rFonts w:ascii="Times New Roman"/>
          <w:b w:val="false"/>
          <w:i w:val="false"/>
          <w:color w:val="000000"/>
          <w:sz w:val="28"/>
        </w:rPr>
        <w:t>
      ответственный исполнитель.</w:t>
      </w:r>
      <w:r>
        <w:br/>
      </w:r>
      <w:r>
        <w:rPr>
          <w:rFonts w:ascii="Times New Roman"/>
          <w:b w:val="false"/>
          <w:i w:val="false"/>
          <w:color w:val="000000"/>
          <w:sz w:val="28"/>
        </w:rPr>
        <w:t>
      </w:t>
      </w:r>
      <w:r>
        <w:rPr>
          <w:rFonts w:ascii="Times New Roman"/>
          <w:b w:val="false"/>
          <w:i w:val="false"/>
          <w:color w:val="000000"/>
          <w:sz w:val="28"/>
        </w:rPr>
        <w:t xml:space="preserve">2. Описание последовательности процедуры (действия) на выдачу, переоформление лицензии услугодателя с указанием срока выполнения каждого действия приведены в </w:t>
      </w:r>
      <w:r>
        <w:rPr>
          <w:rFonts w:ascii="Times New Roman"/>
          <w:b w:val="false"/>
          <w:i w:val="false"/>
          <w:color w:val="000000"/>
          <w:sz w:val="28"/>
        </w:rPr>
        <w:t>приложении 1 А)</w:t>
      </w:r>
      <w:r>
        <w:rPr>
          <w:rFonts w:ascii="Times New Roman"/>
          <w:b w:val="false"/>
          <w:i w:val="false"/>
          <w:color w:val="000000"/>
          <w:sz w:val="28"/>
        </w:rPr>
        <w:t xml:space="preserve"> и блок-схемы </w:t>
      </w:r>
      <w:r>
        <w:rPr>
          <w:rFonts w:ascii="Times New Roman"/>
          <w:b w:val="false"/>
          <w:i w:val="false"/>
          <w:color w:val="000000"/>
          <w:sz w:val="28"/>
        </w:rPr>
        <w:t>приложении 2 А)</w:t>
      </w:r>
      <w:r>
        <w:rPr>
          <w:rFonts w:ascii="Times New Roman"/>
          <w:b w:val="false"/>
          <w:i w:val="false"/>
          <w:color w:val="000000"/>
          <w:sz w:val="28"/>
        </w:rPr>
        <w:t xml:space="preserve"> к настоящему регламенту. На выдачу дубликата лицензии приведены в </w:t>
      </w:r>
      <w:r>
        <w:rPr>
          <w:rFonts w:ascii="Times New Roman"/>
          <w:b w:val="false"/>
          <w:i w:val="false"/>
          <w:color w:val="000000"/>
          <w:sz w:val="28"/>
        </w:rPr>
        <w:t>приложении 1 Б)</w:t>
      </w:r>
      <w:r>
        <w:rPr>
          <w:rFonts w:ascii="Times New Roman"/>
          <w:b w:val="false"/>
          <w:i w:val="false"/>
          <w:color w:val="000000"/>
          <w:sz w:val="28"/>
        </w:rPr>
        <w:t xml:space="preserve"> и блок-схемы </w:t>
      </w:r>
      <w:r>
        <w:rPr>
          <w:rFonts w:ascii="Times New Roman"/>
          <w:b w:val="false"/>
          <w:i w:val="false"/>
          <w:color w:val="000000"/>
          <w:sz w:val="28"/>
        </w:rPr>
        <w:t>приложении 2 Б)</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w:t>
      </w:r>
    </w:p>
    <w:bookmarkStart w:name="z23" w:id="3"/>
    <w:p>
      <w:pPr>
        <w:spacing w:after="0"/>
        <w:ind w:left="0"/>
        <w:jc w:val="left"/>
      </w:pPr>
      <w:r>
        <w:rPr>
          <w:rFonts w:ascii="Times New Roman"/>
          <w:b/>
          <w:i w:val="false"/>
          <w:color w:val="000000"/>
        </w:rPr>
        <w:t xml:space="preserve"> 4. Описание порядка взаимодействия с центром обслуживания</w:t>
      </w:r>
      <w:r>
        <w:br/>
      </w:r>
      <w:r>
        <w:rPr>
          <w:rFonts w:ascii="Times New Roman"/>
          <w:b/>
          <w:i w:val="false"/>
          <w:color w:val="000000"/>
        </w:rPr>
        <w:t>населения и (или) иными услугодателями, а также порядка</w:t>
      </w:r>
      <w:r>
        <w:br/>
      </w:r>
      <w:r>
        <w:rPr>
          <w:rFonts w:ascii="Times New Roman"/>
          <w:b/>
          <w:i w:val="false"/>
          <w:color w:val="000000"/>
        </w:rPr>
        <w:t>использования информационных систем в процессе</w:t>
      </w:r>
      <w:r>
        <w:br/>
      </w:r>
      <w:r>
        <w:rPr>
          <w:rFonts w:ascii="Times New Roman"/>
          <w:b/>
          <w:i w:val="false"/>
          <w:color w:val="000000"/>
        </w:rPr>
        <w:t>оказания государственной услуги</w:t>
      </w:r>
    </w:p>
    <w:bookmarkEnd w:id="3"/>
    <w:p>
      <w:pPr>
        <w:spacing w:after="0"/>
        <w:ind w:left="0"/>
        <w:jc w:val="left"/>
      </w:pPr>
      <w:r>
        <w:rPr>
          <w:rFonts w:ascii="Times New Roman"/>
          <w:b w:val="false"/>
          <w:i w:val="false"/>
          <w:color w:val="000000"/>
          <w:sz w:val="28"/>
        </w:rPr>
        <w:t>      </w:t>
      </w:r>
      <w:r>
        <w:rPr>
          <w:rFonts w:ascii="Times New Roman"/>
          <w:b w:val="false"/>
          <w:i w:val="false"/>
          <w:color w:val="000000"/>
          <w:sz w:val="28"/>
        </w:rPr>
        <w:t>1. Описание порядка обращения в Центр:</w:t>
      </w:r>
      <w:r>
        <w:br/>
      </w:r>
      <w:r>
        <w:rPr>
          <w:rFonts w:ascii="Times New Roman"/>
          <w:b w:val="false"/>
          <w:i w:val="false"/>
          <w:color w:val="000000"/>
          <w:sz w:val="28"/>
        </w:rPr>
        <w:t>
      Работник Центра принимает, проверяет, регистрирует заявление и выдача расписки о приеме соответствующих документов – (15 минут);</w:t>
      </w:r>
      <w:r>
        <w:br/>
      </w:r>
      <w:r>
        <w:rPr>
          <w:rFonts w:ascii="Times New Roman"/>
          <w:b w:val="false"/>
          <w:i w:val="false"/>
          <w:color w:val="000000"/>
          <w:sz w:val="28"/>
        </w:rPr>
        <w:t>
      доставка документов через курьерскую службу услугодателю (в течение того же дня);</w:t>
      </w:r>
      <w:r>
        <w:br/>
      </w:r>
      <w:r>
        <w:rPr>
          <w:rFonts w:ascii="Times New Roman"/>
          <w:b w:val="false"/>
          <w:i w:val="false"/>
          <w:color w:val="000000"/>
          <w:sz w:val="28"/>
        </w:rPr>
        <w:t>
      специалист канцелярии принимает, проверяет и регистрирует заявление, направляет ответственному заместителю руководителя на рассмотрение (15 минут второй рабочий день), при выдачи дубликата лицензии и (или) приложения к лицензии специалист канцелярии указывает отметку "Дубликат" отправляет руководителю отдела;</w:t>
      </w:r>
      <w:r>
        <w:br/>
      </w:r>
      <w:r>
        <w:rPr>
          <w:rFonts w:ascii="Times New Roman"/>
          <w:b w:val="false"/>
          <w:i w:val="false"/>
          <w:color w:val="000000"/>
          <w:sz w:val="28"/>
        </w:rPr>
        <w:t>
      заместитель руководителя рассматривает документы и направляет ответственному руководителю отдела на исполнение (15 минут в день регистрации заявления в канцелярии услугодателя);</w:t>
      </w:r>
      <w:r>
        <w:br/>
      </w:r>
      <w:r>
        <w:rPr>
          <w:rFonts w:ascii="Times New Roman"/>
          <w:b w:val="false"/>
          <w:i w:val="false"/>
          <w:color w:val="000000"/>
          <w:sz w:val="28"/>
        </w:rPr>
        <w:t>
      руководитель отдела рассматривает документы и определяет ответственного исполнителя (15 минут в день регистрации заявления в канцелярии услугодателя), в случае если заявление поступает от услугополучателя для выдачи дубликата лицензии и (или) приложения к лицензии направляет к ответственному исполнителю в день поступления заявления, при выдачи дубликата лицензии и (или) приложения к лицензии, рассматривает в течении 15 минут и в тот же день определяет и отправляет ответственному исполнителю;</w:t>
      </w:r>
      <w:r>
        <w:br/>
      </w:r>
      <w:r>
        <w:rPr>
          <w:rFonts w:ascii="Times New Roman"/>
          <w:b w:val="false"/>
          <w:i w:val="false"/>
          <w:color w:val="000000"/>
          <w:sz w:val="28"/>
        </w:rPr>
        <w:t>
      ответственный исполнитель изучает пакет документов, проверка наличия данных услугополучателя в государственной базе данных "Юридические лица" (далее - ГБД ЮЛ), вносит в информационную систему, содержащую сведения о выданных, переоформленных, приостановленных, возобновленных и прекративших действие лицензиях, а также филиалах, представительствах (объектах, пунктах, участках) лицензиата, осуществляющих лицензируемый вид (подвид) деятельности, которая централизованно формирует идентификационный номер лицензии, выдаваемых лицензиарами (далее - ИС ГБД "Е-лицензирование"), обработка услуги в ИС ГБД "Е-лицензирование", проверка услугодателем соответствия услугополучателя квалификационным требованиям и основаниями для выдачи лицензии при рассмотрения заявления на выдачу лицензии и (или) приложения к лицензии (10 рабочих дней), при переоформлении лицензии и (или) приложения к лицензии (5 рабочих дней), при выдачи дубликата лицензии и (или) приложения к лицензии (1 рабочих дней), формирование выходного документа, в случае если заявление поступает от услугополучателя для выдачи дубликата лицензии и (или) приложения к лицензии ответственный исполнитель направляет на подпись к заместителю руководителя ответственному исполнителю в день поступления заявления;</w:t>
      </w:r>
      <w:r>
        <w:br/>
      </w:r>
      <w:r>
        <w:rPr>
          <w:rFonts w:ascii="Times New Roman"/>
          <w:b w:val="false"/>
          <w:i w:val="false"/>
          <w:color w:val="000000"/>
          <w:sz w:val="28"/>
        </w:rPr>
        <w:t>
      заместитель руководителя подписывает сформированный документ (1 рабочий день), при выдачи дубликата лицензии и (или) приложения к ней подписывает документ в тот же день;</w:t>
      </w:r>
      <w:r>
        <w:br/>
      </w:r>
      <w:r>
        <w:rPr>
          <w:rFonts w:ascii="Times New Roman"/>
          <w:b w:val="false"/>
          <w:i w:val="false"/>
          <w:color w:val="000000"/>
          <w:sz w:val="28"/>
        </w:rPr>
        <w:t>
      ответственный исполнитель после подписания заместителем руководителя проверяет о наличии лицензии в реестре ИС ГБД "Е-лицензирование", результат направляется в канцелярию услугодателя;</w:t>
      </w:r>
      <w:r>
        <w:br/>
      </w:r>
      <w:r>
        <w:rPr>
          <w:rFonts w:ascii="Times New Roman"/>
          <w:b w:val="false"/>
          <w:i w:val="false"/>
          <w:color w:val="000000"/>
          <w:sz w:val="28"/>
        </w:rPr>
        <w:t>
      результат оказанной государственной услуги с канцелярии услугодателя через курьерскую службу направляется в Центр, в случае обращения с выдачей на бумажном носителе (14 рабочий день) с момента его регистрации в Центре, при переоформлении лицензии и (или) приложения к лицензии (9 рабочих дней), выдачи дубликата лицензии и (или) приложения к лицензии в тот же день;</w:t>
      </w:r>
      <w:r>
        <w:br/>
      </w:r>
      <w:r>
        <w:rPr>
          <w:rFonts w:ascii="Times New Roman"/>
          <w:b w:val="false"/>
          <w:i w:val="false"/>
          <w:color w:val="000000"/>
          <w:sz w:val="28"/>
        </w:rPr>
        <w:t>
      курьерская служба принимает документы у специалиста канцелярии, доставка документов в Центр в течении дня.</w:t>
      </w:r>
      <w:r>
        <w:br/>
      </w:r>
      <w:r>
        <w:rPr>
          <w:rFonts w:ascii="Times New Roman"/>
          <w:b w:val="false"/>
          <w:i w:val="false"/>
          <w:color w:val="000000"/>
          <w:sz w:val="28"/>
        </w:rPr>
        <w:t xml:space="preserve">
      Описание последовательности процедуры (действия) услугодателя (процедур, функций, операций) с указанием срока выполнения каждого действия приведены в </w:t>
      </w:r>
      <w:r>
        <w:rPr>
          <w:rFonts w:ascii="Times New Roman"/>
          <w:b w:val="false"/>
          <w:i w:val="false"/>
          <w:color w:val="000000"/>
          <w:sz w:val="28"/>
        </w:rPr>
        <w:t>приложении 3</w:t>
      </w:r>
      <w:r>
        <w:rPr>
          <w:rFonts w:ascii="Times New Roman"/>
          <w:b w:val="false"/>
          <w:i w:val="false"/>
          <w:color w:val="000000"/>
          <w:sz w:val="28"/>
        </w:rPr>
        <w:t xml:space="preserve"> и </w:t>
      </w:r>
      <w:r>
        <w:rPr>
          <w:rFonts w:ascii="Times New Roman"/>
          <w:b w:val="false"/>
          <w:i w:val="false"/>
          <w:color w:val="000000"/>
          <w:sz w:val="28"/>
        </w:rPr>
        <w:t>приложении 4</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w:t>
      </w:r>
      <w:r>
        <w:rPr>
          <w:rFonts w:ascii="Times New Roman"/>
          <w:b w:val="false"/>
          <w:i w:val="false"/>
          <w:color w:val="000000"/>
          <w:sz w:val="28"/>
        </w:rPr>
        <w:t>2. Выдача осуществляется сотрудником Центра услуги нарочно 15 минут.</w:t>
      </w:r>
      <w:r>
        <w:br/>
      </w:r>
      <w:r>
        <w:rPr>
          <w:rFonts w:ascii="Times New Roman"/>
          <w:b w:val="false"/>
          <w:i w:val="false"/>
          <w:color w:val="000000"/>
          <w:sz w:val="28"/>
        </w:rPr>
        <w:t>
      </w:t>
      </w:r>
      <w:r>
        <w:rPr>
          <w:rFonts w:ascii="Times New Roman"/>
          <w:b w:val="false"/>
          <w:i w:val="false"/>
          <w:color w:val="000000"/>
          <w:sz w:val="28"/>
        </w:rPr>
        <w:t>3. Описание порядка обращения и последовательности процедур (действий) услугодателя и услугополучателя при оказании государственной услуги через веб – портал "электронного правительства":</w:t>
      </w:r>
      <w:r>
        <w:br/>
      </w:r>
      <w:r>
        <w:rPr>
          <w:rFonts w:ascii="Times New Roman"/>
          <w:b w:val="false"/>
          <w:i w:val="false"/>
          <w:color w:val="000000"/>
          <w:sz w:val="28"/>
        </w:rPr>
        <w:t>
      1) услугополучатель осуществляет регистрацию на веб портале "электронного правительства" (далее - ПЭП) с помощью своего регистрационного свидетельства электронной цифровой подписью (далее- ЭЦП), которое хранится в интернет-браузере компьютера услугополучателя (осуществляется для незарегистрированных получателей на ПЭП);</w:t>
      </w:r>
      <w:r>
        <w:br/>
      </w:r>
      <w:r>
        <w:rPr>
          <w:rFonts w:ascii="Times New Roman"/>
          <w:b w:val="false"/>
          <w:i w:val="false"/>
          <w:color w:val="000000"/>
          <w:sz w:val="28"/>
        </w:rPr>
        <w:t>
      2) процесс 1 – прикрепление в интернет-браузер компьютера услугополучателя регистрационного свидетельства ЭЦП, процесс ввода услугополучателем пароля (процесс авторизации) на ПЭП для получения государственной услуги;</w:t>
      </w:r>
      <w:r>
        <w:br/>
      </w:r>
      <w:r>
        <w:rPr>
          <w:rFonts w:ascii="Times New Roman"/>
          <w:b w:val="false"/>
          <w:i w:val="false"/>
          <w:color w:val="000000"/>
          <w:sz w:val="28"/>
        </w:rPr>
        <w:t>
      3) условие 1 - проверка на ПЭП подлинности данных о зарегистрированном услугополучателе через логин индивидуального идентификационного номера или бизнес - идентификационный номер (далее-ИИН/БИН) и пароль;</w:t>
      </w:r>
      <w:r>
        <w:br/>
      </w:r>
      <w:r>
        <w:rPr>
          <w:rFonts w:ascii="Times New Roman"/>
          <w:b w:val="false"/>
          <w:i w:val="false"/>
          <w:color w:val="000000"/>
          <w:sz w:val="28"/>
        </w:rPr>
        <w:t>
      4) процесс 2 – формирование ПЭП сообщения об отказе в авторизации в связи с имеющимися нарушениями в данных услугополучателя;</w:t>
      </w:r>
      <w:r>
        <w:br/>
      </w:r>
      <w:r>
        <w:rPr>
          <w:rFonts w:ascii="Times New Roman"/>
          <w:b w:val="false"/>
          <w:i w:val="false"/>
          <w:color w:val="000000"/>
          <w:sz w:val="28"/>
        </w:rPr>
        <w:t>
      5) процесс 3 – выбор услугополучателем государственной услуги, указанной в настоящем регламенте, вывод на экран формы запроса для оказания государственной услуги и заполнение услугополучателем формы (ввод данных) с учетом ее структуры и форматных требований, прикреплением к форме запроса необходимых документов в электронном виде;</w:t>
      </w:r>
      <w:r>
        <w:br/>
      </w:r>
      <w:r>
        <w:rPr>
          <w:rFonts w:ascii="Times New Roman"/>
          <w:b w:val="false"/>
          <w:i w:val="false"/>
          <w:color w:val="000000"/>
          <w:sz w:val="28"/>
        </w:rPr>
        <w:t>
      6) процесс 4 – оплата государственной услуги на платежный шлюз "электронного правительства" (далее – ПШЭП), а затем эта информация поступает в ИС ГБД "Е лицензирование";</w:t>
      </w:r>
      <w:r>
        <w:br/>
      </w:r>
      <w:r>
        <w:rPr>
          <w:rFonts w:ascii="Times New Roman"/>
          <w:b w:val="false"/>
          <w:i w:val="false"/>
          <w:color w:val="000000"/>
          <w:sz w:val="28"/>
        </w:rPr>
        <w:t>
      7) условие 2 – проверка в ИС ГБД "Е лицензирование" факта оплаты за оказание государственной услуги;</w:t>
      </w:r>
      <w:r>
        <w:br/>
      </w:r>
      <w:r>
        <w:rPr>
          <w:rFonts w:ascii="Times New Roman"/>
          <w:b w:val="false"/>
          <w:i w:val="false"/>
          <w:color w:val="000000"/>
          <w:sz w:val="28"/>
        </w:rPr>
        <w:t>
      8) процесс 5 – формирование сообщения об отказе в запрашиваемой государственной услуге, в связи с отсутствием оплаты за оказание государственной услуги в ИС ГБД "Е лицензирование";</w:t>
      </w:r>
      <w:r>
        <w:br/>
      </w:r>
      <w:r>
        <w:rPr>
          <w:rFonts w:ascii="Times New Roman"/>
          <w:b w:val="false"/>
          <w:i w:val="false"/>
          <w:color w:val="000000"/>
          <w:sz w:val="28"/>
        </w:rPr>
        <w:t>
      9) процесс 6 - выбор услугополучателем регистрационного свидетельства ЭЦП для удостоверения (подписания) запроса;</w:t>
      </w:r>
      <w:r>
        <w:br/>
      </w:r>
      <w:r>
        <w:rPr>
          <w:rFonts w:ascii="Times New Roman"/>
          <w:b w:val="false"/>
          <w:i w:val="false"/>
          <w:color w:val="000000"/>
          <w:sz w:val="28"/>
        </w:rPr>
        <w:t>
      10) условие 3 – проверка на ПЭП срока действия регистрационного свидетельства ЭЦП и отсутствия в списке отозванных (аннулированных) регистрационных свидетельств, а также соответствия идентификационных данных между ИИН/БИН указанным в запросе, и ИИН/БИН указанным в регистрационном свидетельстве ЭЦП);</w:t>
      </w:r>
      <w:r>
        <w:br/>
      </w:r>
      <w:r>
        <w:rPr>
          <w:rFonts w:ascii="Times New Roman"/>
          <w:b w:val="false"/>
          <w:i w:val="false"/>
          <w:color w:val="000000"/>
          <w:sz w:val="28"/>
        </w:rPr>
        <w:t>
      11) процесс 7 – формирование сообщения об отказе в запрашиваемой государственной услуге в связи с не подтверждением подлинности ЭЦП услугополучателя;</w:t>
      </w:r>
      <w:r>
        <w:br/>
      </w:r>
      <w:r>
        <w:rPr>
          <w:rFonts w:ascii="Times New Roman"/>
          <w:b w:val="false"/>
          <w:i w:val="false"/>
          <w:color w:val="000000"/>
          <w:sz w:val="28"/>
        </w:rPr>
        <w:t>
      12) процесс 8 – удостоверение (подписание) посредством ЭЦП услугополучателя заполненной формы (введенных данных) запроса на оказание государственной услуги;</w:t>
      </w:r>
      <w:r>
        <w:br/>
      </w:r>
      <w:r>
        <w:rPr>
          <w:rFonts w:ascii="Times New Roman"/>
          <w:b w:val="false"/>
          <w:i w:val="false"/>
          <w:color w:val="000000"/>
          <w:sz w:val="28"/>
        </w:rPr>
        <w:t>
      13) процесс 9 – регистрация электронного документа (запроса услугополучателя) в ИС ГБД "Е лицензирование" и обработка запроса в ИС ГБД "Е лицензирование";</w:t>
      </w:r>
      <w:r>
        <w:br/>
      </w:r>
      <w:r>
        <w:rPr>
          <w:rFonts w:ascii="Times New Roman"/>
          <w:b w:val="false"/>
          <w:i w:val="false"/>
          <w:color w:val="000000"/>
          <w:sz w:val="28"/>
        </w:rPr>
        <w:t>
      14) условие 4 – проверка услугодателем соответствия услугополучателя квалификационным требованиям и основаниям для оказания государственной услуги;</w:t>
      </w:r>
      <w:r>
        <w:br/>
      </w:r>
      <w:r>
        <w:rPr>
          <w:rFonts w:ascii="Times New Roman"/>
          <w:b w:val="false"/>
          <w:i w:val="false"/>
          <w:color w:val="000000"/>
          <w:sz w:val="28"/>
        </w:rPr>
        <w:t>
      15) процесс 10 – формирование сообщения об отказе в запрашиваемой государственной услуге в связи с имеющимися нарушениями в данных услугополучателя в ИС ГБД "Е лицензирование";</w:t>
      </w:r>
      <w:r>
        <w:br/>
      </w:r>
      <w:r>
        <w:rPr>
          <w:rFonts w:ascii="Times New Roman"/>
          <w:b w:val="false"/>
          <w:i w:val="false"/>
          <w:color w:val="000000"/>
          <w:sz w:val="28"/>
        </w:rPr>
        <w:t>
      16) процесс 11 – получение услугополучателем результата государственной услуги (электронная лицензия), сформированной ПЭП. Электронный документ формируется с использованием ЭЦП сотрудника услугодателя.</w:t>
      </w:r>
      <w:r>
        <w:br/>
      </w:r>
      <w:r>
        <w:rPr>
          <w:rFonts w:ascii="Times New Roman"/>
          <w:b w:val="false"/>
          <w:i w:val="false"/>
          <w:color w:val="000000"/>
          <w:sz w:val="28"/>
        </w:rPr>
        <w:t xml:space="preserve">
      Функциональные взаимодействия информационных систем, задействованных при оказании государственной услуги через веб-портал приведены диаграммой </w:t>
      </w:r>
      <w:r>
        <w:rPr>
          <w:rFonts w:ascii="Times New Roman"/>
          <w:b w:val="false"/>
          <w:i w:val="false"/>
          <w:color w:val="000000"/>
          <w:sz w:val="28"/>
        </w:rPr>
        <w:t>приложению 5</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w:t>
      </w:r>
      <w:r>
        <w:rPr>
          <w:rFonts w:ascii="Times New Roman"/>
          <w:b w:val="false"/>
          <w:i w:val="false"/>
          <w:color w:val="000000"/>
          <w:sz w:val="28"/>
        </w:rPr>
        <w:t xml:space="preserve">4. Подробное описание последовательности процедур (действий), взаимодействий структурных подразделений (работников) услугодателя в процессе оказания государственной услуги, а также описание порядка взаимодействия с центром обслуживания населения и порядка использования информационных систем в процессе оказания государственной услуги отражается в справочнике бизнес-процессов оказания государственной услуги согласно </w:t>
      </w:r>
      <w:r>
        <w:rPr>
          <w:rFonts w:ascii="Times New Roman"/>
          <w:b w:val="false"/>
          <w:i w:val="false"/>
          <w:color w:val="000000"/>
          <w:sz w:val="28"/>
        </w:rPr>
        <w:t>приложению 6</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w:t>
      </w:r>
      <w:r>
        <w:rPr>
          <w:rFonts w:ascii="Times New Roman"/>
          <w:b w:val="false"/>
          <w:i w:val="false"/>
          <w:color w:val="ff0000"/>
          <w:sz w:val="28"/>
        </w:rPr>
        <w:t xml:space="preserve">      Сноска. Раздел 4 дополнен пунктом 4 в соответствии с постановлением акимата Павлодарской области от 17.07.2014 </w:t>
      </w:r>
      <w:r>
        <w:rPr>
          <w:rFonts w:ascii="Times New Roman"/>
          <w:b w:val="false"/>
          <w:i w:val="false"/>
          <w:color w:val="ff0000"/>
          <w:sz w:val="28"/>
        </w:rPr>
        <w:t>N 247/7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регламенту государственной</w:t>
            </w:r>
            <w:r>
              <w:br/>
            </w:r>
            <w:r>
              <w:rPr>
                <w:rFonts w:ascii="Times New Roman"/>
                <w:b w:val="false"/>
                <w:i w:val="false"/>
                <w:color w:val="000000"/>
                <w:sz w:val="20"/>
              </w:rPr>
              <w:t>услуги</w:t>
            </w:r>
            <w:r>
              <w:br/>
            </w:r>
            <w:r>
              <w:rPr>
                <w:rFonts w:ascii="Times New Roman"/>
                <w:b w:val="false"/>
                <w:i w:val="false"/>
                <w:color w:val="000000"/>
                <w:sz w:val="20"/>
              </w:rPr>
              <w:t>"Выдача лицензии,</w:t>
            </w:r>
            <w:r>
              <w:br/>
            </w:r>
            <w:r>
              <w:rPr>
                <w:rFonts w:ascii="Times New Roman"/>
                <w:b w:val="false"/>
                <w:i w:val="false"/>
                <w:color w:val="000000"/>
                <w:sz w:val="20"/>
              </w:rPr>
              <w:t>переоформление,</w:t>
            </w:r>
            <w:r>
              <w:br/>
            </w:r>
            <w:r>
              <w:rPr>
                <w:rFonts w:ascii="Times New Roman"/>
                <w:b w:val="false"/>
                <w:i w:val="false"/>
                <w:color w:val="000000"/>
                <w:sz w:val="20"/>
              </w:rPr>
              <w:t>выдача дубликатов лицензии на</w:t>
            </w:r>
            <w:r>
              <w:br/>
            </w:r>
            <w:r>
              <w:rPr>
                <w:rFonts w:ascii="Times New Roman"/>
                <w:b w:val="false"/>
                <w:i w:val="false"/>
                <w:color w:val="000000"/>
                <w:sz w:val="20"/>
              </w:rPr>
              <w:t>медицинскую деятельность"</w:t>
            </w:r>
          </w:p>
        </w:tc>
      </w:tr>
    </w:tbl>
    <w:bookmarkStart w:name="z28" w:id="4"/>
    <w:p>
      <w:pPr>
        <w:spacing w:after="0"/>
        <w:ind w:left="0"/>
        <w:jc w:val="left"/>
      </w:pPr>
      <w:r>
        <w:rPr>
          <w:rFonts w:ascii="Times New Roman"/>
          <w:b/>
          <w:i w:val="false"/>
          <w:color w:val="000000"/>
        </w:rPr>
        <w:t xml:space="preserve"> А) Описание действий структурных подразделений (работников)</w:t>
      </w:r>
      <w:r>
        <w:br/>
      </w:r>
      <w:r>
        <w:rPr>
          <w:rFonts w:ascii="Times New Roman"/>
          <w:b/>
          <w:i w:val="false"/>
          <w:color w:val="000000"/>
        </w:rPr>
        <w:t>через услугодателя для выдачи и переоформления лицензии</w:t>
      </w:r>
    </w:p>
    <w:bookmarkEnd w:id="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137"/>
        <w:gridCol w:w="1144"/>
        <w:gridCol w:w="949"/>
        <w:gridCol w:w="949"/>
        <w:gridCol w:w="3522"/>
        <w:gridCol w:w="949"/>
        <w:gridCol w:w="2650"/>
      </w:tblGrid>
      <w:tr>
        <w:trPr>
          <w:trHeight w:val="30" w:hRule="atLeast"/>
        </w:trPr>
        <w:tc>
          <w:tcPr>
            <w:tcW w:w="2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Ответственные лица, участвующие в оказании государственной услуги на определенной стадии</w:t>
            </w:r>
            <w:r>
              <w:br/>
            </w:r>
            <w:r>
              <w:rPr>
                <w:rFonts w:ascii="Times New Roman"/>
                <w:b w:val="false"/>
                <w:i w:val="false"/>
                <w:color w:val="000000"/>
                <w:sz w:val="20"/>
              </w:rPr>
              <w:t>
</w:t>
            </w:r>
          </w:p>
        </w:tc>
        <w:tc>
          <w:tcPr>
            <w:tcW w:w="11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Специалист канцелярии</w:t>
            </w:r>
            <w:r>
              <w:br/>
            </w:r>
            <w:r>
              <w:rPr>
                <w:rFonts w:ascii="Times New Roman"/>
                <w:b w:val="false"/>
                <w:i w:val="false"/>
                <w:color w:val="000000"/>
                <w:sz w:val="20"/>
              </w:rPr>
              <w:t>
</w:t>
            </w:r>
          </w:p>
        </w:tc>
        <w:tc>
          <w:tcPr>
            <w:tcW w:w="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Заместитель руководителя</w:t>
            </w:r>
            <w:r>
              <w:br/>
            </w:r>
            <w:r>
              <w:rPr>
                <w:rFonts w:ascii="Times New Roman"/>
                <w:b w:val="false"/>
                <w:i w:val="false"/>
                <w:color w:val="000000"/>
                <w:sz w:val="20"/>
              </w:rPr>
              <w:t>
</w:t>
            </w:r>
          </w:p>
        </w:tc>
        <w:tc>
          <w:tcPr>
            <w:tcW w:w="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Руководитель отдела</w:t>
            </w:r>
            <w:r>
              <w:br/>
            </w:r>
            <w:r>
              <w:rPr>
                <w:rFonts w:ascii="Times New Roman"/>
                <w:b w:val="false"/>
                <w:i w:val="false"/>
                <w:color w:val="000000"/>
                <w:sz w:val="20"/>
              </w:rPr>
              <w:t>
</w:t>
            </w:r>
          </w:p>
        </w:tc>
        <w:tc>
          <w:tcPr>
            <w:tcW w:w="3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Ответственный исполнитель</w:t>
            </w:r>
            <w:r>
              <w:br/>
            </w:r>
            <w:r>
              <w:rPr>
                <w:rFonts w:ascii="Times New Roman"/>
                <w:b w:val="false"/>
                <w:i w:val="false"/>
                <w:color w:val="000000"/>
                <w:sz w:val="20"/>
              </w:rPr>
              <w:t>
</w:t>
            </w:r>
          </w:p>
        </w:tc>
        <w:tc>
          <w:tcPr>
            <w:tcW w:w="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Заместитель руководителя</w:t>
            </w:r>
            <w:r>
              <w:br/>
            </w:r>
            <w:r>
              <w:rPr>
                <w:rFonts w:ascii="Times New Roman"/>
                <w:b w:val="false"/>
                <w:i w:val="false"/>
                <w:color w:val="000000"/>
                <w:sz w:val="20"/>
              </w:rPr>
              <w:t>
</w:t>
            </w:r>
          </w:p>
        </w:tc>
        <w:tc>
          <w:tcPr>
            <w:tcW w:w="2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Ответственный исполнитель</w:t>
            </w:r>
            <w:r>
              <w:br/>
            </w:r>
            <w:r>
              <w:rPr>
                <w:rFonts w:ascii="Times New Roman"/>
                <w:b w:val="false"/>
                <w:i w:val="false"/>
                <w:color w:val="000000"/>
                <w:sz w:val="20"/>
              </w:rPr>
              <w:t>
</w:t>
            </w:r>
          </w:p>
        </w:tc>
      </w:tr>
      <w:tr>
        <w:trPr>
          <w:trHeight w:val="30" w:hRule="atLeast"/>
        </w:trPr>
        <w:tc>
          <w:tcPr>
            <w:tcW w:w="2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11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3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c>
          <w:tcPr>
            <w:tcW w:w="2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7</w:t>
            </w:r>
            <w:r>
              <w:br/>
            </w:r>
            <w:r>
              <w:rPr>
                <w:rFonts w:ascii="Times New Roman"/>
                <w:b w:val="false"/>
                <w:i w:val="false"/>
                <w:color w:val="000000"/>
                <w:sz w:val="20"/>
              </w:rPr>
              <w:t>
</w:t>
            </w:r>
          </w:p>
        </w:tc>
      </w:tr>
      <w:tr>
        <w:trPr>
          <w:trHeight w:val="30" w:hRule="atLeast"/>
        </w:trPr>
        <w:tc>
          <w:tcPr>
            <w:tcW w:w="2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Наименование действия</w:t>
            </w:r>
            <w:r>
              <w:br/>
            </w:r>
            <w:r>
              <w:rPr>
                <w:rFonts w:ascii="Times New Roman"/>
                <w:b w:val="false"/>
                <w:i w:val="false"/>
                <w:color w:val="000000"/>
                <w:sz w:val="20"/>
              </w:rPr>
              <w:t>
</w:t>
            </w:r>
          </w:p>
        </w:tc>
        <w:tc>
          <w:tcPr>
            <w:tcW w:w="11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Прием, проверка документов</w:t>
            </w:r>
            <w:r>
              <w:br/>
            </w:r>
            <w:r>
              <w:rPr>
                <w:rFonts w:ascii="Times New Roman"/>
                <w:b w:val="false"/>
                <w:i w:val="false"/>
                <w:color w:val="000000"/>
                <w:sz w:val="20"/>
              </w:rPr>
              <w:t>
</w:t>
            </w:r>
          </w:p>
        </w:tc>
        <w:tc>
          <w:tcPr>
            <w:tcW w:w="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Рассмотрение документов</w:t>
            </w:r>
            <w:r>
              <w:br/>
            </w:r>
            <w:r>
              <w:rPr>
                <w:rFonts w:ascii="Times New Roman"/>
                <w:b w:val="false"/>
                <w:i w:val="false"/>
                <w:color w:val="000000"/>
                <w:sz w:val="20"/>
              </w:rPr>
              <w:t>
</w:t>
            </w:r>
          </w:p>
        </w:tc>
        <w:tc>
          <w:tcPr>
            <w:tcW w:w="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Рассмотрение документов</w:t>
            </w:r>
            <w:r>
              <w:br/>
            </w:r>
            <w:r>
              <w:rPr>
                <w:rFonts w:ascii="Times New Roman"/>
                <w:b w:val="false"/>
                <w:i w:val="false"/>
                <w:color w:val="000000"/>
                <w:sz w:val="20"/>
              </w:rPr>
              <w:t>
</w:t>
            </w:r>
          </w:p>
        </w:tc>
        <w:tc>
          <w:tcPr>
            <w:tcW w:w="3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Проверка, обработка документов в ИС ГБД "Е-лицензирование"</w:t>
            </w:r>
            <w:r>
              <w:br/>
            </w:r>
            <w:r>
              <w:rPr>
                <w:rFonts w:ascii="Times New Roman"/>
                <w:b w:val="false"/>
                <w:i w:val="false"/>
                <w:color w:val="000000"/>
                <w:sz w:val="20"/>
              </w:rPr>
              <w:t>
</w:t>
            </w:r>
          </w:p>
        </w:tc>
        <w:tc>
          <w:tcPr>
            <w:tcW w:w="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Рассмотрение направленных документов</w:t>
            </w:r>
            <w:r>
              <w:br/>
            </w:r>
            <w:r>
              <w:rPr>
                <w:rFonts w:ascii="Times New Roman"/>
                <w:b w:val="false"/>
                <w:i w:val="false"/>
                <w:color w:val="000000"/>
                <w:sz w:val="20"/>
              </w:rPr>
              <w:t>
</w:t>
            </w:r>
          </w:p>
        </w:tc>
        <w:tc>
          <w:tcPr>
            <w:tcW w:w="2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Проверка о наличии лицензии в реестре ИС ГБД "Е-лицензирование"</w:t>
            </w:r>
            <w:r>
              <w:br/>
            </w:r>
            <w:r>
              <w:rPr>
                <w:rFonts w:ascii="Times New Roman"/>
                <w:b w:val="false"/>
                <w:i w:val="false"/>
                <w:color w:val="000000"/>
                <w:sz w:val="20"/>
              </w:rPr>
              <w:t>
</w:t>
            </w:r>
          </w:p>
        </w:tc>
      </w:tr>
      <w:tr>
        <w:trPr>
          <w:trHeight w:val="30" w:hRule="atLeast"/>
        </w:trPr>
        <w:tc>
          <w:tcPr>
            <w:tcW w:w="2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Форма завершения действий</w:t>
            </w:r>
            <w:r>
              <w:br/>
            </w:r>
            <w:r>
              <w:rPr>
                <w:rFonts w:ascii="Times New Roman"/>
                <w:b w:val="false"/>
                <w:i w:val="false"/>
                <w:color w:val="000000"/>
                <w:sz w:val="20"/>
              </w:rPr>
              <w:t>
</w:t>
            </w:r>
          </w:p>
        </w:tc>
        <w:tc>
          <w:tcPr>
            <w:tcW w:w="11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Регистрация документов.</w:t>
            </w:r>
            <w:r>
              <w:br/>
            </w:r>
            <w:r>
              <w:rPr>
                <w:rFonts w:ascii="Times New Roman"/>
                <w:b w:val="false"/>
                <w:i w:val="false"/>
                <w:color w:val="000000"/>
                <w:sz w:val="20"/>
              </w:rPr>
              <w:t>
</w:t>
            </w:r>
          </w:p>
        </w:tc>
        <w:tc>
          <w:tcPr>
            <w:tcW w:w="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Резолюция</w:t>
            </w:r>
            <w:r>
              <w:br/>
            </w:r>
            <w:r>
              <w:rPr>
                <w:rFonts w:ascii="Times New Roman"/>
                <w:b w:val="false"/>
                <w:i w:val="false"/>
                <w:color w:val="000000"/>
                <w:sz w:val="20"/>
              </w:rPr>
              <w:t>
</w:t>
            </w:r>
          </w:p>
        </w:tc>
        <w:tc>
          <w:tcPr>
            <w:tcW w:w="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Определение ответственного исполнителя</w:t>
            </w:r>
            <w:r>
              <w:br/>
            </w:r>
            <w:r>
              <w:rPr>
                <w:rFonts w:ascii="Times New Roman"/>
                <w:b w:val="false"/>
                <w:i w:val="false"/>
                <w:color w:val="000000"/>
                <w:sz w:val="20"/>
              </w:rPr>
              <w:t>
</w:t>
            </w:r>
          </w:p>
        </w:tc>
        <w:tc>
          <w:tcPr>
            <w:tcW w:w="3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Направление на подпись</w:t>
            </w:r>
            <w:r>
              <w:br/>
            </w:r>
            <w:r>
              <w:rPr>
                <w:rFonts w:ascii="Times New Roman"/>
                <w:b w:val="false"/>
                <w:i w:val="false"/>
                <w:color w:val="000000"/>
                <w:sz w:val="20"/>
              </w:rPr>
              <w:t>
</w:t>
            </w:r>
          </w:p>
        </w:tc>
        <w:tc>
          <w:tcPr>
            <w:tcW w:w="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Подписание документа</w:t>
            </w:r>
            <w:r>
              <w:br/>
            </w:r>
            <w:r>
              <w:rPr>
                <w:rFonts w:ascii="Times New Roman"/>
                <w:b w:val="false"/>
                <w:i w:val="false"/>
                <w:color w:val="000000"/>
                <w:sz w:val="20"/>
              </w:rPr>
              <w:t>
</w:t>
            </w:r>
          </w:p>
        </w:tc>
        <w:tc>
          <w:tcPr>
            <w:tcW w:w="2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Выдача результата через электронную почту</w:t>
            </w:r>
            <w:r>
              <w:br/>
            </w:r>
            <w:r>
              <w:rPr>
                <w:rFonts w:ascii="Times New Roman"/>
                <w:b w:val="false"/>
                <w:i w:val="false"/>
                <w:color w:val="000000"/>
                <w:sz w:val="20"/>
              </w:rPr>
              <w:t>
</w:t>
            </w:r>
          </w:p>
        </w:tc>
      </w:tr>
      <w:tr>
        <w:trPr>
          <w:trHeight w:val="30" w:hRule="atLeast"/>
        </w:trPr>
        <w:tc>
          <w:tcPr>
            <w:tcW w:w="2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Сроки исполнения</w:t>
            </w:r>
            <w:r>
              <w:br/>
            </w:r>
            <w:r>
              <w:rPr>
                <w:rFonts w:ascii="Times New Roman"/>
                <w:b w:val="false"/>
                <w:i w:val="false"/>
                <w:color w:val="000000"/>
                <w:sz w:val="20"/>
              </w:rPr>
              <w:t>
</w:t>
            </w:r>
          </w:p>
        </w:tc>
        <w:tc>
          <w:tcPr>
            <w:tcW w:w="11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минут</w:t>
            </w:r>
            <w:r>
              <w:br/>
            </w:r>
            <w:r>
              <w:rPr>
                <w:rFonts w:ascii="Times New Roman"/>
                <w:b w:val="false"/>
                <w:i w:val="false"/>
                <w:color w:val="000000"/>
                <w:sz w:val="20"/>
              </w:rPr>
              <w:t>
</w:t>
            </w:r>
          </w:p>
        </w:tc>
        <w:tc>
          <w:tcPr>
            <w:tcW w:w="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 рабочий день</w:t>
            </w:r>
            <w:r>
              <w:br/>
            </w:r>
            <w:r>
              <w:rPr>
                <w:rFonts w:ascii="Times New Roman"/>
                <w:b w:val="false"/>
                <w:i w:val="false"/>
                <w:color w:val="000000"/>
                <w:sz w:val="20"/>
              </w:rPr>
              <w:t>
</w:t>
            </w:r>
          </w:p>
        </w:tc>
        <w:tc>
          <w:tcPr>
            <w:tcW w:w="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 рабочий день</w:t>
            </w:r>
            <w:r>
              <w:br/>
            </w:r>
            <w:r>
              <w:rPr>
                <w:rFonts w:ascii="Times New Roman"/>
                <w:b w:val="false"/>
                <w:i w:val="false"/>
                <w:color w:val="000000"/>
                <w:sz w:val="20"/>
              </w:rPr>
              <w:t>
</w:t>
            </w:r>
          </w:p>
        </w:tc>
        <w:tc>
          <w:tcPr>
            <w:tcW w:w="3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 рабочих дней на выдачу лицензии 5 рабочих дней на переоформление лицензии</w:t>
            </w:r>
            <w:r>
              <w:br/>
            </w:r>
            <w:r>
              <w:rPr>
                <w:rFonts w:ascii="Times New Roman"/>
                <w:b w:val="false"/>
                <w:i w:val="false"/>
                <w:color w:val="000000"/>
                <w:sz w:val="20"/>
              </w:rPr>
              <w:t>
</w:t>
            </w:r>
          </w:p>
        </w:tc>
        <w:tc>
          <w:tcPr>
            <w:tcW w:w="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 рабочий день</w:t>
            </w:r>
            <w:r>
              <w:br/>
            </w:r>
            <w:r>
              <w:rPr>
                <w:rFonts w:ascii="Times New Roman"/>
                <w:b w:val="false"/>
                <w:i w:val="false"/>
                <w:color w:val="000000"/>
                <w:sz w:val="20"/>
              </w:rPr>
              <w:t>
</w:t>
            </w:r>
          </w:p>
        </w:tc>
        <w:tc>
          <w:tcPr>
            <w:tcW w:w="2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 рабочий день</w:t>
            </w:r>
            <w:r>
              <w:br/>
            </w:r>
            <w:r>
              <w:rPr>
                <w:rFonts w:ascii="Times New Roman"/>
                <w:b w:val="false"/>
                <w:i w:val="false"/>
                <w:color w:val="000000"/>
                <w:sz w:val="20"/>
              </w:rPr>
              <w:t>
</w:t>
            </w:r>
          </w:p>
        </w:tc>
      </w:tr>
    </w:tbl>
    <w:bookmarkStart w:name="z29" w:id="5"/>
    <w:p>
      <w:pPr>
        <w:spacing w:after="0"/>
        <w:ind w:left="0"/>
        <w:jc w:val="left"/>
      </w:pPr>
      <w:r>
        <w:rPr>
          <w:rFonts w:ascii="Times New Roman"/>
          <w:b/>
          <w:i w:val="false"/>
          <w:color w:val="000000"/>
        </w:rPr>
        <w:t xml:space="preserve"> Б) Описание действий структурных подразделений (работников)</w:t>
      </w:r>
      <w:r>
        <w:br/>
      </w:r>
      <w:r>
        <w:rPr>
          <w:rFonts w:ascii="Times New Roman"/>
          <w:b/>
          <w:i w:val="false"/>
          <w:color w:val="000000"/>
        </w:rPr>
        <w:t>через услугодателя на выдачу дубликата</w:t>
      </w:r>
    </w:p>
    <w:bookmarkEnd w:id="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192"/>
        <w:gridCol w:w="2529"/>
        <w:gridCol w:w="1173"/>
        <w:gridCol w:w="2514"/>
        <w:gridCol w:w="1173"/>
        <w:gridCol w:w="2719"/>
      </w:tblGrid>
      <w:tr>
        <w:trPr>
          <w:trHeight w:val="30" w:hRule="atLeast"/>
        </w:trPr>
        <w:tc>
          <w:tcPr>
            <w:tcW w:w="21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Ответственные лица, участвующие в оказании государственной услуги на определенной стадии</w:t>
            </w:r>
            <w:r>
              <w:br/>
            </w:r>
            <w:r>
              <w:rPr>
                <w:rFonts w:ascii="Times New Roman"/>
                <w:b w:val="false"/>
                <w:i w:val="false"/>
                <w:color w:val="000000"/>
                <w:sz w:val="20"/>
              </w:rPr>
              <w:t>
</w:t>
            </w:r>
          </w:p>
        </w:tc>
        <w:tc>
          <w:tcPr>
            <w:tcW w:w="2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Специалист канцелярии</w:t>
            </w:r>
            <w:r>
              <w:br/>
            </w:r>
            <w:r>
              <w:rPr>
                <w:rFonts w:ascii="Times New Roman"/>
                <w:b w:val="false"/>
                <w:i w:val="false"/>
                <w:color w:val="000000"/>
                <w:sz w:val="20"/>
              </w:rPr>
              <w:t>
</w:t>
            </w:r>
          </w:p>
        </w:tc>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Руководитель отдела</w:t>
            </w:r>
            <w:r>
              <w:br/>
            </w:r>
            <w:r>
              <w:rPr>
                <w:rFonts w:ascii="Times New Roman"/>
                <w:b w:val="false"/>
                <w:i w:val="false"/>
                <w:color w:val="000000"/>
                <w:sz w:val="20"/>
              </w:rPr>
              <w:t>
</w:t>
            </w:r>
          </w:p>
        </w:tc>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Ответственный исполнитель</w:t>
            </w:r>
            <w:r>
              <w:br/>
            </w:r>
            <w:r>
              <w:rPr>
                <w:rFonts w:ascii="Times New Roman"/>
                <w:b w:val="false"/>
                <w:i w:val="false"/>
                <w:color w:val="000000"/>
                <w:sz w:val="20"/>
              </w:rPr>
              <w:t>
</w:t>
            </w:r>
          </w:p>
        </w:tc>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Заместитель руководителя</w:t>
            </w:r>
            <w:r>
              <w:br/>
            </w:r>
            <w:r>
              <w:rPr>
                <w:rFonts w:ascii="Times New Roman"/>
                <w:b w:val="false"/>
                <w:i w:val="false"/>
                <w:color w:val="000000"/>
                <w:sz w:val="20"/>
              </w:rPr>
              <w:t>
</w:t>
            </w:r>
          </w:p>
        </w:tc>
        <w:tc>
          <w:tcPr>
            <w:tcW w:w="2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Ответственный исполнитель</w:t>
            </w:r>
            <w:r>
              <w:br/>
            </w:r>
            <w:r>
              <w:rPr>
                <w:rFonts w:ascii="Times New Roman"/>
                <w:b w:val="false"/>
                <w:i w:val="false"/>
                <w:color w:val="000000"/>
                <w:sz w:val="20"/>
              </w:rPr>
              <w:t>
</w:t>
            </w:r>
          </w:p>
        </w:tc>
      </w:tr>
      <w:tr>
        <w:trPr>
          <w:trHeight w:val="30" w:hRule="atLeast"/>
        </w:trPr>
        <w:tc>
          <w:tcPr>
            <w:tcW w:w="21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2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2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r>
      <w:tr>
        <w:trPr>
          <w:trHeight w:val="30" w:hRule="atLeast"/>
        </w:trPr>
        <w:tc>
          <w:tcPr>
            <w:tcW w:w="21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Наименование действия</w:t>
            </w:r>
            <w:r>
              <w:br/>
            </w:r>
            <w:r>
              <w:rPr>
                <w:rFonts w:ascii="Times New Roman"/>
                <w:b w:val="false"/>
                <w:i w:val="false"/>
                <w:color w:val="000000"/>
                <w:sz w:val="20"/>
              </w:rPr>
              <w:t>
</w:t>
            </w:r>
          </w:p>
        </w:tc>
        <w:tc>
          <w:tcPr>
            <w:tcW w:w="2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Прием, проверка документов</w:t>
            </w:r>
            <w:r>
              <w:br/>
            </w:r>
            <w:r>
              <w:rPr>
                <w:rFonts w:ascii="Times New Roman"/>
                <w:b w:val="false"/>
                <w:i w:val="false"/>
                <w:color w:val="000000"/>
                <w:sz w:val="20"/>
              </w:rPr>
              <w:t>
</w:t>
            </w:r>
          </w:p>
        </w:tc>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Рассмотрение документов</w:t>
            </w:r>
            <w:r>
              <w:br/>
            </w:r>
            <w:r>
              <w:rPr>
                <w:rFonts w:ascii="Times New Roman"/>
                <w:b w:val="false"/>
                <w:i w:val="false"/>
                <w:color w:val="000000"/>
                <w:sz w:val="20"/>
              </w:rPr>
              <w:t>
</w:t>
            </w:r>
          </w:p>
        </w:tc>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Проверка, обработка документов в ИС ГБД "Е-лицензирование"</w:t>
            </w:r>
            <w:r>
              <w:br/>
            </w:r>
            <w:r>
              <w:rPr>
                <w:rFonts w:ascii="Times New Roman"/>
                <w:b w:val="false"/>
                <w:i w:val="false"/>
                <w:color w:val="000000"/>
                <w:sz w:val="20"/>
              </w:rPr>
              <w:t>
</w:t>
            </w:r>
          </w:p>
        </w:tc>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Рассмотрение направленных документов</w:t>
            </w:r>
            <w:r>
              <w:br/>
            </w:r>
            <w:r>
              <w:rPr>
                <w:rFonts w:ascii="Times New Roman"/>
                <w:b w:val="false"/>
                <w:i w:val="false"/>
                <w:color w:val="000000"/>
                <w:sz w:val="20"/>
              </w:rPr>
              <w:t>
</w:t>
            </w:r>
          </w:p>
        </w:tc>
        <w:tc>
          <w:tcPr>
            <w:tcW w:w="2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Проверка о наличии лицензии в реестре ИС ГБД "Е-лицензирование"</w:t>
            </w:r>
            <w:r>
              <w:br/>
            </w:r>
            <w:r>
              <w:rPr>
                <w:rFonts w:ascii="Times New Roman"/>
                <w:b w:val="false"/>
                <w:i w:val="false"/>
                <w:color w:val="000000"/>
                <w:sz w:val="20"/>
              </w:rPr>
              <w:t>
</w:t>
            </w:r>
          </w:p>
        </w:tc>
      </w:tr>
      <w:tr>
        <w:trPr>
          <w:trHeight w:val="30" w:hRule="atLeast"/>
        </w:trPr>
        <w:tc>
          <w:tcPr>
            <w:tcW w:w="21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Форма завершения действий</w:t>
            </w:r>
            <w:r>
              <w:br/>
            </w:r>
            <w:r>
              <w:rPr>
                <w:rFonts w:ascii="Times New Roman"/>
                <w:b w:val="false"/>
                <w:i w:val="false"/>
                <w:color w:val="000000"/>
                <w:sz w:val="20"/>
              </w:rPr>
              <w:t>
</w:t>
            </w:r>
          </w:p>
        </w:tc>
        <w:tc>
          <w:tcPr>
            <w:tcW w:w="2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Регистрация документов для выдачи дубликата на заявление указывается отметка (дубликат)</w:t>
            </w:r>
            <w:r>
              <w:br/>
            </w:r>
            <w:r>
              <w:rPr>
                <w:rFonts w:ascii="Times New Roman"/>
                <w:b w:val="false"/>
                <w:i w:val="false"/>
                <w:color w:val="000000"/>
                <w:sz w:val="20"/>
              </w:rPr>
              <w:t>
</w:t>
            </w:r>
          </w:p>
        </w:tc>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Определение ответственного исполнителя</w:t>
            </w:r>
            <w:r>
              <w:br/>
            </w:r>
            <w:r>
              <w:rPr>
                <w:rFonts w:ascii="Times New Roman"/>
                <w:b w:val="false"/>
                <w:i w:val="false"/>
                <w:color w:val="000000"/>
                <w:sz w:val="20"/>
              </w:rPr>
              <w:t>
</w:t>
            </w:r>
          </w:p>
        </w:tc>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Направление на подпись</w:t>
            </w:r>
            <w:r>
              <w:br/>
            </w:r>
            <w:r>
              <w:rPr>
                <w:rFonts w:ascii="Times New Roman"/>
                <w:b w:val="false"/>
                <w:i w:val="false"/>
                <w:color w:val="000000"/>
                <w:sz w:val="20"/>
              </w:rPr>
              <w:t>
</w:t>
            </w:r>
          </w:p>
        </w:tc>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Подписание документа</w:t>
            </w:r>
            <w:r>
              <w:br/>
            </w:r>
            <w:r>
              <w:rPr>
                <w:rFonts w:ascii="Times New Roman"/>
                <w:b w:val="false"/>
                <w:i w:val="false"/>
                <w:color w:val="000000"/>
                <w:sz w:val="20"/>
              </w:rPr>
              <w:t>
</w:t>
            </w:r>
          </w:p>
        </w:tc>
        <w:tc>
          <w:tcPr>
            <w:tcW w:w="2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Выдача результата через электронную почту</w:t>
            </w:r>
            <w:r>
              <w:br/>
            </w:r>
            <w:r>
              <w:rPr>
                <w:rFonts w:ascii="Times New Roman"/>
                <w:b w:val="false"/>
                <w:i w:val="false"/>
                <w:color w:val="000000"/>
                <w:sz w:val="20"/>
              </w:rPr>
              <w:t>
</w:t>
            </w:r>
          </w:p>
        </w:tc>
      </w:tr>
      <w:tr>
        <w:trPr>
          <w:trHeight w:val="30" w:hRule="atLeast"/>
        </w:trPr>
        <w:tc>
          <w:tcPr>
            <w:tcW w:w="219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Сроки исполнения</w:t>
            </w:r>
            <w:r>
              <w:br/>
            </w:r>
            <w:r>
              <w:rPr>
                <w:rFonts w:ascii="Times New Roman"/>
                <w:b w:val="false"/>
                <w:i w:val="false"/>
                <w:color w:val="000000"/>
                <w:sz w:val="20"/>
              </w:rPr>
              <w:t>
</w:t>
            </w:r>
          </w:p>
        </w:tc>
        <w:tc>
          <w:tcPr>
            <w:tcW w:w="2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минут</w:t>
            </w:r>
            <w:r>
              <w:br/>
            </w:r>
            <w:r>
              <w:rPr>
                <w:rFonts w:ascii="Times New Roman"/>
                <w:b w:val="false"/>
                <w:i w:val="false"/>
                <w:color w:val="000000"/>
                <w:sz w:val="20"/>
              </w:rPr>
              <w:t>
</w:t>
            </w:r>
          </w:p>
        </w:tc>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минут</w:t>
            </w:r>
            <w:r>
              <w:br/>
            </w:r>
            <w:r>
              <w:rPr>
                <w:rFonts w:ascii="Times New Roman"/>
                <w:b w:val="false"/>
                <w:i w:val="false"/>
                <w:color w:val="000000"/>
                <w:sz w:val="20"/>
              </w:rPr>
              <w:t>
</w:t>
            </w:r>
          </w:p>
        </w:tc>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60 минут</w:t>
            </w:r>
            <w:r>
              <w:br/>
            </w:r>
            <w:r>
              <w:rPr>
                <w:rFonts w:ascii="Times New Roman"/>
                <w:b w:val="false"/>
                <w:i w:val="false"/>
                <w:color w:val="000000"/>
                <w:sz w:val="20"/>
              </w:rPr>
              <w:t>
</w:t>
            </w:r>
          </w:p>
        </w:tc>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минут</w:t>
            </w:r>
            <w:r>
              <w:br/>
            </w:r>
            <w:r>
              <w:rPr>
                <w:rFonts w:ascii="Times New Roman"/>
                <w:b w:val="false"/>
                <w:i w:val="false"/>
                <w:color w:val="000000"/>
                <w:sz w:val="20"/>
              </w:rPr>
              <w:t>
</w:t>
            </w:r>
          </w:p>
        </w:tc>
        <w:tc>
          <w:tcPr>
            <w:tcW w:w="2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минут</w:t>
            </w: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 рабочий день</w:t>
            </w: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 рабочий день</w:t>
            </w: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регламенту государственной</w:t>
            </w:r>
            <w:r>
              <w:br/>
            </w:r>
            <w:r>
              <w:rPr>
                <w:rFonts w:ascii="Times New Roman"/>
                <w:b w:val="false"/>
                <w:i w:val="false"/>
                <w:color w:val="000000"/>
                <w:sz w:val="20"/>
              </w:rPr>
              <w:t>услуги</w:t>
            </w:r>
            <w:r>
              <w:br/>
            </w:r>
            <w:r>
              <w:rPr>
                <w:rFonts w:ascii="Times New Roman"/>
                <w:b w:val="false"/>
                <w:i w:val="false"/>
                <w:color w:val="000000"/>
                <w:sz w:val="20"/>
              </w:rPr>
              <w:t>"Выдача лицензии,</w:t>
            </w:r>
            <w:r>
              <w:br/>
            </w:r>
            <w:r>
              <w:rPr>
                <w:rFonts w:ascii="Times New Roman"/>
                <w:b w:val="false"/>
                <w:i w:val="false"/>
                <w:color w:val="000000"/>
                <w:sz w:val="20"/>
              </w:rPr>
              <w:t>переоформление,</w:t>
            </w:r>
            <w:r>
              <w:br/>
            </w:r>
            <w:r>
              <w:rPr>
                <w:rFonts w:ascii="Times New Roman"/>
                <w:b w:val="false"/>
                <w:i w:val="false"/>
                <w:color w:val="000000"/>
                <w:sz w:val="20"/>
              </w:rPr>
              <w:t>выдача дубликатов лицензии на</w:t>
            </w:r>
            <w:r>
              <w:br/>
            </w:r>
            <w:r>
              <w:rPr>
                <w:rFonts w:ascii="Times New Roman"/>
                <w:b w:val="false"/>
                <w:i w:val="false"/>
                <w:color w:val="000000"/>
                <w:sz w:val="20"/>
              </w:rPr>
              <w:t>медицинскую деятельность"</w:t>
            </w:r>
          </w:p>
        </w:tc>
      </w:tr>
    </w:tbl>
    <w:bookmarkStart w:name="z31" w:id="6"/>
    <w:p>
      <w:pPr>
        <w:spacing w:after="0"/>
        <w:ind w:left="0"/>
        <w:jc w:val="left"/>
      </w:pPr>
      <w:r>
        <w:rPr>
          <w:rFonts w:ascii="Times New Roman"/>
          <w:b/>
          <w:i w:val="false"/>
          <w:color w:val="000000"/>
        </w:rPr>
        <w:t xml:space="preserve"> А) Описание последовательности процедур (действий)</w:t>
      </w:r>
      <w:r>
        <w:br/>
      </w:r>
      <w:r>
        <w:rPr>
          <w:rFonts w:ascii="Times New Roman"/>
          <w:b/>
          <w:i w:val="false"/>
          <w:color w:val="000000"/>
        </w:rPr>
        <w:t>через услугодателя на выдачу, переоформление лицензии</w:t>
      </w:r>
    </w:p>
    <w:bookmarkEnd w:id="6"/>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365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3657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 w:id="7"/>
    <w:p>
      <w:pPr>
        <w:spacing w:after="0"/>
        <w:ind w:left="0"/>
        <w:jc w:val="left"/>
      </w:pPr>
      <w:r>
        <w:rPr>
          <w:rFonts w:ascii="Times New Roman"/>
          <w:b/>
          <w:i w:val="false"/>
          <w:color w:val="000000"/>
        </w:rPr>
        <w:t xml:space="preserve"> Б) Описание последовательности процедур (действий)</w:t>
      </w:r>
      <w:r>
        <w:br/>
      </w:r>
      <w:r>
        <w:rPr>
          <w:rFonts w:ascii="Times New Roman"/>
          <w:b/>
          <w:i w:val="false"/>
          <w:color w:val="000000"/>
        </w:rPr>
        <w:t xml:space="preserve">через услугодателя на выдачу дубликата </w:t>
      </w:r>
    </w:p>
    <w:bookmarkEnd w:id="7"/>
    <w:p>
      <w:pPr>
        <w:spacing w:after="0"/>
        <w:ind w:left="0"/>
        <w:jc w:val="both"/>
      </w:pPr>
      <w:r>
        <w:drawing>
          <wp:inline distT="0" distB="0" distL="0" distR="0">
            <wp:extent cx="7810500" cy="242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24257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br/>
            </w:r>
            <w:r>
              <w:rPr>
                <w:rFonts w:ascii="Times New Roman"/>
                <w:b w:val="false"/>
                <w:i w:val="false"/>
                <w:color w:val="000000"/>
                <w:sz w:val="20"/>
              </w:rPr>
              <w:t>к регламенту государственной</w:t>
            </w:r>
            <w:r>
              <w:br/>
            </w:r>
            <w:r>
              <w:rPr>
                <w:rFonts w:ascii="Times New Roman"/>
                <w:b w:val="false"/>
                <w:i w:val="false"/>
                <w:color w:val="000000"/>
                <w:sz w:val="20"/>
              </w:rPr>
              <w:t>услуги</w:t>
            </w:r>
            <w:r>
              <w:br/>
            </w:r>
            <w:r>
              <w:rPr>
                <w:rFonts w:ascii="Times New Roman"/>
                <w:b w:val="false"/>
                <w:i w:val="false"/>
                <w:color w:val="000000"/>
                <w:sz w:val="20"/>
              </w:rPr>
              <w:t>"Выдача лицензии,</w:t>
            </w:r>
            <w:r>
              <w:br/>
            </w:r>
            <w:r>
              <w:rPr>
                <w:rFonts w:ascii="Times New Roman"/>
                <w:b w:val="false"/>
                <w:i w:val="false"/>
                <w:color w:val="000000"/>
                <w:sz w:val="20"/>
              </w:rPr>
              <w:t>переоформление,</w:t>
            </w:r>
            <w:r>
              <w:br/>
            </w:r>
            <w:r>
              <w:rPr>
                <w:rFonts w:ascii="Times New Roman"/>
                <w:b w:val="false"/>
                <w:i w:val="false"/>
                <w:color w:val="000000"/>
                <w:sz w:val="20"/>
              </w:rPr>
              <w:t>выдача дубликатов лицензии на</w:t>
            </w:r>
            <w:r>
              <w:br/>
            </w:r>
            <w:r>
              <w:rPr>
                <w:rFonts w:ascii="Times New Roman"/>
                <w:b w:val="false"/>
                <w:i w:val="false"/>
                <w:color w:val="000000"/>
                <w:sz w:val="20"/>
              </w:rPr>
              <w:t>медицинскую деятельность"</w:t>
            </w:r>
          </w:p>
        </w:tc>
      </w:tr>
    </w:tbl>
    <w:bookmarkStart w:name="z34" w:id="8"/>
    <w:p>
      <w:pPr>
        <w:spacing w:after="0"/>
        <w:ind w:left="0"/>
        <w:jc w:val="left"/>
      </w:pPr>
      <w:r>
        <w:rPr>
          <w:rFonts w:ascii="Times New Roman"/>
          <w:b/>
          <w:i w:val="false"/>
          <w:color w:val="000000"/>
        </w:rPr>
        <w:t xml:space="preserve"> А) Описание действий структурных подразделений</w:t>
      </w:r>
      <w:r>
        <w:br/>
      </w:r>
      <w:r>
        <w:rPr>
          <w:rFonts w:ascii="Times New Roman"/>
          <w:b/>
          <w:i w:val="false"/>
          <w:color w:val="000000"/>
        </w:rPr>
        <w:t>(работников) через Центр обслуживания населения</w:t>
      </w:r>
      <w:r>
        <w:br/>
      </w:r>
      <w:r>
        <w:rPr>
          <w:rFonts w:ascii="Times New Roman"/>
          <w:b/>
          <w:i w:val="false"/>
          <w:color w:val="000000"/>
        </w:rPr>
        <w:t>для выдачи, переоформления лицензии</w:t>
      </w:r>
    </w:p>
    <w:bookmarkEnd w:id="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369"/>
        <w:gridCol w:w="807"/>
        <w:gridCol w:w="390"/>
        <w:gridCol w:w="807"/>
        <w:gridCol w:w="807"/>
        <w:gridCol w:w="808"/>
        <w:gridCol w:w="2486"/>
        <w:gridCol w:w="670"/>
        <w:gridCol w:w="1871"/>
        <w:gridCol w:w="808"/>
        <w:gridCol w:w="668"/>
        <w:gridCol w:w="809"/>
      </w:tblGrid>
      <w:tr>
        <w:trPr>
          <w:trHeight w:val="30" w:hRule="atLeast"/>
        </w:trPr>
        <w:tc>
          <w:tcPr>
            <w:tcW w:w="1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Ответственные лица участвующие в оказании государственной услуги на определенной стадии</w:t>
            </w:r>
            <w:r>
              <w:br/>
            </w:r>
            <w:r>
              <w:rPr>
                <w:rFonts w:ascii="Times New Roman"/>
                <w:b w:val="false"/>
                <w:i w:val="false"/>
                <w:color w:val="000000"/>
                <w:sz w:val="20"/>
              </w:rPr>
              <w:t>
</w:t>
            </w:r>
          </w:p>
        </w:tc>
        <w:tc>
          <w:tcPr>
            <w:tcW w:w="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Работник центра</w:t>
            </w:r>
            <w:r>
              <w:br/>
            </w:r>
            <w:r>
              <w:rPr>
                <w:rFonts w:ascii="Times New Roman"/>
                <w:b w:val="false"/>
                <w:i w:val="false"/>
                <w:color w:val="000000"/>
                <w:sz w:val="20"/>
              </w:rPr>
              <w:t>
</w:t>
            </w:r>
          </w:p>
        </w:tc>
        <w:tc>
          <w:tcPr>
            <w:tcW w:w="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Курьерская служба</w:t>
            </w:r>
            <w:r>
              <w:br/>
            </w:r>
            <w:r>
              <w:rPr>
                <w:rFonts w:ascii="Times New Roman"/>
                <w:b w:val="false"/>
                <w:i w:val="false"/>
                <w:color w:val="000000"/>
                <w:sz w:val="20"/>
              </w:rPr>
              <w:t>
</w:t>
            </w:r>
          </w:p>
        </w:tc>
        <w:tc>
          <w:tcPr>
            <w:tcW w:w="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Специалист канцелярии</w:t>
            </w:r>
            <w:r>
              <w:br/>
            </w:r>
            <w:r>
              <w:rPr>
                <w:rFonts w:ascii="Times New Roman"/>
                <w:b w:val="false"/>
                <w:i w:val="false"/>
                <w:color w:val="000000"/>
                <w:sz w:val="20"/>
              </w:rPr>
              <w:t>
</w:t>
            </w:r>
          </w:p>
        </w:tc>
        <w:tc>
          <w:tcPr>
            <w:tcW w:w="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Заместитель руководителя</w:t>
            </w:r>
            <w:r>
              <w:br/>
            </w:r>
            <w:r>
              <w:rPr>
                <w:rFonts w:ascii="Times New Roman"/>
                <w:b w:val="false"/>
                <w:i w:val="false"/>
                <w:color w:val="000000"/>
                <w:sz w:val="20"/>
              </w:rPr>
              <w:t>
</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Руководитель отдела</w:t>
            </w:r>
            <w:r>
              <w:br/>
            </w:r>
            <w:r>
              <w:rPr>
                <w:rFonts w:ascii="Times New Roman"/>
                <w:b w:val="false"/>
                <w:i w:val="false"/>
                <w:color w:val="000000"/>
                <w:sz w:val="20"/>
              </w:rPr>
              <w:t>
</w:t>
            </w:r>
          </w:p>
        </w:tc>
        <w:tc>
          <w:tcPr>
            <w:tcW w:w="2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Ответственный исполнитель</w:t>
            </w:r>
            <w:r>
              <w:br/>
            </w:r>
            <w:r>
              <w:rPr>
                <w:rFonts w:ascii="Times New Roman"/>
                <w:b w:val="false"/>
                <w:i w:val="false"/>
                <w:color w:val="000000"/>
                <w:sz w:val="20"/>
              </w:rPr>
              <w:t>
</w:t>
            </w:r>
          </w:p>
        </w:tc>
        <w:tc>
          <w:tcPr>
            <w:tcW w:w="6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Заместитель руководителя</w:t>
            </w:r>
            <w:r>
              <w:br/>
            </w:r>
            <w:r>
              <w:rPr>
                <w:rFonts w:ascii="Times New Roman"/>
                <w:b w:val="false"/>
                <w:i w:val="false"/>
                <w:color w:val="000000"/>
                <w:sz w:val="20"/>
              </w:rPr>
              <w:t>
</w:t>
            </w:r>
          </w:p>
        </w:tc>
        <w:tc>
          <w:tcPr>
            <w:tcW w:w="1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Ответственный исполнитель</w:t>
            </w:r>
            <w:r>
              <w:br/>
            </w:r>
            <w:r>
              <w:rPr>
                <w:rFonts w:ascii="Times New Roman"/>
                <w:b w:val="false"/>
                <w:i w:val="false"/>
                <w:color w:val="000000"/>
                <w:sz w:val="20"/>
              </w:rPr>
              <w:t>
</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Специалист канцелярии</w:t>
            </w:r>
            <w:r>
              <w:br/>
            </w:r>
            <w:r>
              <w:rPr>
                <w:rFonts w:ascii="Times New Roman"/>
                <w:b w:val="false"/>
                <w:i w:val="false"/>
                <w:color w:val="000000"/>
                <w:sz w:val="20"/>
              </w:rPr>
              <w:t>
</w:t>
            </w:r>
          </w:p>
        </w:tc>
        <w:tc>
          <w:tcPr>
            <w:tcW w:w="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Курьерская служба</w:t>
            </w:r>
            <w:r>
              <w:br/>
            </w:r>
            <w:r>
              <w:rPr>
                <w:rFonts w:ascii="Times New Roman"/>
                <w:b w:val="false"/>
                <w:i w:val="false"/>
                <w:color w:val="000000"/>
                <w:sz w:val="20"/>
              </w:rPr>
              <w:t>
</w:t>
            </w:r>
          </w:p>
        </w:tc>
        <w:tc>
          <w:tcPr>
            <w:tcW w:w="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Работник Центра</w:t>
            </w:r>
            <w:r>
              <w:br/>
            </w:r>
            <w:r>
              <w:rPr>
                <w:rFonts w:ascii="Times New Roman"/>
                <w:b w:val="false"/>
                <w:i w:val="false"/>
                <w:color w:val="000000"/>
                <w:sz w:val="20"/>
              </w:rPr>
              <w:t>
</w:t>
            </w:r>
          </w:p>
        </w:tc>
      </w:tr>
      <w:tr>
        <w:trPr>
          <w:trHeight w:val="30" w:hRule="atLeast"/>
        </w:trPr>
        <w:tc>
          <w:tcPr>
            <w:tcW w:w="1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c>
          <w:tcPr>
            <w:tcW w:w="2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7</w:t>
            </w:r>
            <w:r>
              <w:br/>
            </w:r>
            <w:r>
              <w:rPr>
                <w:rFonts w:ascii="Times New Roman"/>
                <w:b w:val="false"/>
                <w:i w:val="false"/>
                <w:color w:val="000000"/>
                <w:sz w:val="20"/>
              </w:rPr>
              <w:t>
</w:t>
            </w:r>
          </w:p>
        </w:tc>
        <w:tc>
          <w:tcPr>
            <w:tcW w:w="6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w:t>
            </w:r>
            <w:r>
              <w:br/>
            </w:r>
            <w:r>
              <w:rPr>
                <w:rFonts w:ascii="Times New Roman"/>
                <w:b w:val="false"/>
                <w:i w:val="false"/>
                <w:color w:val="000000"/>
                <w:sz w:val="20"/>
              </w:rPr>
              <w:t>
</w:t>
            </w:r>
          </w:p>
        </w:tc>
        <w:tc>
          <w:tcPr>
            <w:tcW w:w="1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9</w:t>
            </w:r>
            <w:r>
              <w:br/>
            </w:r>
            <w:r>
              <w:rPr>
                <w:rFonts w:ascii="Times New Roman"/>
                <w:b w:val="false"/>
                <w:i w:val="false"/>
                <w:color w:val="000000"/>
                <w:sz w:val="20"/>
              </w:rPr>
              <w:t>
</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w:t>
            </w:r>
            <w:r>
              <w:br/>
            </w:r>
            <w:r>
              <w:rPr>
                <w:rFonts w:ascii="Times New Roman"/>
                <w:b w:val="false"/>
                <w:i w:val="false"/>
                <w:color w:val="000000"/>
                <w:sz w:val="20"/>
              </w:rPr>
              <w:t>
</w:t>
            </w:r>
          </w:p>
        </w:tc>
        <w:tc>
          <w:tcPr>
            <w:tcW w:w="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11</w:t>
            </w:r>
            <w:r>
              <w:br/>
            </w:r>
            <w:r>
              <w:rPr>
                <w:rFonts w:ascii="Times New Roman"/>
                <w:b w:val="false"/>
                <w:i w:val="false"/>
                <w:color w:val="000000"/>
                <w:sz w:val="20"/>
              </w:rPr>
              <w:t>
</w:t>
            </w:r>
          </w:p>
        </w:tc>
        <w:tc>
          <w:tcPr>
            <w:tcW w:w="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12</w:t>
            </w:r>
            <w:r>
              <w:br/>
            </w:r>
            <w:r>
              <w:rPr>
                <w:rFonts w:ascii="Times New Roman"/>
                <w:b w:val="false"/>
                <w:i w:val="false"/>
                <w:color w:val="000000"/>
                <w:sz w:val="20"/>
              </w:rPr>
              <w:t>
</w:t>
            </w:r>
          </w:p>
        </w:tc>
      </w:tr>
      <w:tr>
        <w:trPr>
          <w:trHeight w:val="30" w:hRule="atLeast"/>
        </w:trPr>
        <w:tc>
          <w:tcPr>
            <w:tcW w:w="1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Наименование действия</w:t>
            </w:r>
            <w:r>
              <w:br/>
            </w:r>
            <w:r>
              <w:rPr>
                <w:rFonts w:ascii="Times New Roman"/>
                <w:b w:val="false"/>
                <w:i w:val="false"/>
                <w:color w:val="000000"/>
                <w:sz w:val="20"/>
              </w:rPr>
              <w:t>
</w:t>
            </w:r>
          </w:p>
        </w:tc>
        <w:tc>
          <w:tcPr>
            <w:tcW w:w="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Проверяет, регистрирует заявление</w:t>
            </w:r>
            <w:r>
              <w:br/>
            </w:r>
            <w:r>
              <w:rPr>
                <w:rFonts w:ascii="Times New Roman"/>
                <w:b w:val="false"/>
                <w:i w:val="false"/>
                <w:color w:val="000000"/>
                <w:sz w:val="20"/>
              </w:rPr>
              <w:t>
</w:t>
            </w:r>
          </w:p>
        </w:tc>
        <w:tc>
          <w:tcPr>
            <w:tcW w:w="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Прием документов</w:t>
            </w:r>
            <w:r>
              <w:br/>
            </w:r>
            <w:r>
              <w:rPr>
                <w:rFonts w:ascii="Times New Roman"/>
                <w:b w:val="false"/>
                <w:i w:val="false"/>
                <w:color w:val="000000"/>
                <w:sz w:val="20"/>
              </w:rPr>
              <w:t>
</w:t>
            </w:r>
          </w:p>
        </w:tc>
        <w:tc>
          <w:tcPr>
            <w:tcW w:w="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Прием проверка документов</w:t>
            </w:r>
            <w:r>
              <w:br/>
            </w:r>
            <w:r>
              <w:rPr>
                <w:rFonts w:ascii="Times New Roman"/>
                <w:b w:val="false"/>
                <w:i w:val="false"/>
                <w:color w:val="000000"/>
                <w:sz w:val="20"/>
              </w:rPr>
              <w:t>
</w:t>
            </w:r>
          </w:p>
        </w:tc>
        <w:tc>
          <w:tcPr>
            <w:tcW w:w="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Рассмотрение документов</w:t>
            </w:r>
            <w:r>
              <w:br/>
            </w:r>
            <w:r>
              <w:rPr>
                <w:rFonts w:ascii="Times New Roman"/>
                <w:b w:val="false"/>
                <w:i w:val="false"/>
                <w:color w:val="000000"/>
                <w:sz w:val="20"/>
              </w:rPr>
              <w:t>
</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Рассмотрение документов</w:t>
            </w:r>
            <w:r>
              <w:br/>
            </w:r>
            <w:r>
              <w:rPr>
                <w:rFonts w:ascii="Times New Roman"/>
                <w:b w:val="false"/>
                <w:i w:val="false"/>
                <w:color w:val="000000"/>
                <w:sz w:val="20"/>
              </w:rPr>
              <w:t>
</w:t>
            </w:r>
          </w:p>
        </w:tc>
        <w:tc>
          <w:tcPr>
            <w:tcW w:w="2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Проверка,обработка документов в ИС ГБД "Е-лицензирование"</w:t>
            </w:r>
            <w:r>
              <w:br/>
            </w:r>
            <w:r>
              <w:rPr>
                <w:rFonts w:ascii="Times New Roman"/>
                <w:b w:val="false"/>
                <w:i w:val="false"/>
                <w:color w:val="000000"/>
                <w:sz w:val="20"/>
              </w:rPr>
              <w:t>
</w:t>
            </w:r>
          </w:p>
        </w:tc>
        <w:tc>
          <w:tcPr>
            <w:tcW w:w="6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Рассмотрение направленных документов</w:t>
            </w:r>
            <w:r>
              <w:br/>
            </w:r>
            <w:r>
              <w:rPr>
                <w:rFonts w:ascii="Times New Roman"/>
                <w:b w:val="false"/>
                <w:i w:val="false"/>
                <w:color w:val="000000"/>
                <w:sz w:val="20"/>
              </w:rPr>
              <w:t>
</w:t>
            </w:r>
          </w:p>
        </w:tc>
        <w:tc>
          <w:tcPr>
            <w:tcW w:w="1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Проверка о наличии лицензии в реестре ИС ГБД "Е-лицензирование"</w:t>
            </w:r>
            <w:r>
              <w:br/>
            </w:r>
            <w:r>
              <w:rPr>
                <w:rFonts w:ascii="Times New Roman"/>
                <w:b w:val="false"/>
                <w:i w:val="false"/>
                <w:color w:val="000000"/>
                <w:sz w:val="20"/>
              </w:rPr>
              <w:t>
</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Прием результата</w:t>
            </w:r>
            <w:r>
              <w:br/>
            </w:r>
            <w:r>
              <w:rPr>
                <w:rFonts w:ascii="Times New Roman"/>
                <w:b w:val="false"/>
                <w:i w:val="false"/>
                <w:color w:val="000000"/>
                <w:sz w:val="20"/>
              </w:rPr>
              <w:t>
</w:t>
            </w:r>
          </w:p>
        </w:tc>
        <w:tc>
          <w:tcPr>
            <w:tcW w:w="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Прием документов</w:t>
            </w:r>
            <w:r>
              <w:br/>
            </w:r>
            <w:r>
              <w:rPr>
                <w:rFonts w:ascii="Times New Roman"/>
                <w:b w:val="false"/>
                <w:i w:val="false"/>
                <w:color w:val="000000"/>
                <w:sz w:val="20"/>
              </w:rPr>
              <w:t>
</w:t>
            </w:r>
          </w:p>
        </w:tc>
        <w:tc>
          <w:tcPr>
            <w:tcW w:w="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Прием документов</w:t>
            </w:r>
            <w:r>
              <w:br/>
            </w:r>
            <w:r>
              <w:rPr>
                <w:rFonts w:ascii="Times New Roman"/>
                <w:b w:val="false"/>
                <w:i w:val="false"/>
                <w:color w:val="000000"/>
                <w:sz w:val="20"/>
              </w:rPr>
              <w:t>
</w:t>
            </w:r>
          </w:p>
        </w:tc>
      </w:tr>
      <w:tr>
        <w:trPr>
          <w:trHeight w:val="30" w:hRule="atLeast"/>
        </w:trPr>
        <w:tc>
          <w:tcPr>
            <w:tcW w:w="1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c>
          <w:tcPr>
            <w:tcW w:w="2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7</w:t>
            </w:r>
            <w:r>
              <w:br/>
            </w:r>
            <w:r>
              <w:rPr>
                <w:rFonts w:ascii="Times New Roman"/>
                <w:b w:val="false"/>
                <w:i w:val="false"/>
                <w:color w:val="000000"/>
                <w:sz w:val="20"/>
              </w:rPr>
              <w:t>
</w:t>
            </w:r>
          </w:p>
        </w:tc>
        <w:tc>
          <w:tcPr>
            <w:tcW w:w="6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w:t>
            </w:r>
            <w:r>
              <w:br/>
            </w:r>
            <w:r>
              <w:rPr>
                <w:rFonts w:ascii="Times New Roman"/>
                <w:b w:val="false"/>
                <w:i w:val="false"/>
                <w:color w:val="000000"/>
                <w:sz w:val="20"/>
              </w:rPr>
              <w:t>
</w:t>
            </w:r>
          </w:p>
        </w:tc>
        <w:tc>
          <w:tcPr>
            <w:tcW w:w="1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9</w:t>
            </w:r>
            <w:r>
              <w:br/>
            </w:r>
            <w:r>
              <w:rPr>
                <w:rFonts w:ascii="Times New Roman"/>
                <w:b w:val="false"/>
                <w:i w:val="false"/>
                <w:color w:val="000000"/>
                <w:sz w:val="20"/>
              </w:rPr>
              <w:t>
</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w:t>
            </w:r>
            <w:r>
              <w:br/>
            </w:r>
            <w:r>
              <w:rPr>
                <w:rFonts w:ascii="Times New Roman"/>
                <w:b w:val="false"/>
                <w:i w:val="false"/>
                <w:color w:val="000000"/>
                <w:sz w:val="20"/>
              </w:rPr>
              <w:t>
</w:t>
            </w:r>
          </w:p>
        </w:tc>
        <w:tc>
          <w:tcPr>
            <w:tcW w:w="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11</w:t>
            </w:r>
            <w:r>
              <w:br/>
            </w:r>
            <w:r>
              <w:rPr>
                <w:rFonts w:ascii="Times New Roman"/>
                <w:b w:val="false"/>
                <w:i w:val="false"/>
                <w:color w:val="000000"/>
                <w:sz w:val="20"/>
              </w:rPr>
              <w:t>
</w:t>
            </w:r>
          </w:p>
        </w:tc>
        <w:tc>
          <w:tcPr>
            <w:tcW w:w="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12</w:t>
            </w:r>
            <w:r>
              <w:br/>
            </w:r>
            <w:r>
              <w:rPr>
                <w:rFonts w:ascii="Times New Roman"/>
                <w:b w:val="false"/>
                <w:i w:val="false"/>
                <w:color w:val="000000"/>
                <w:sz w:val="20"/>
              </w:rPr>
              <w:t>
</w:t>
            </w:r>
          </w:p>
        </w:tc>
      </w:tr>
      <w:tr>
        <w:trPr>
          <w:trHeight w:val="30" w:hRule="atLeast"/>
        </w:trPr>
        <w:tc>
          <w:tcPr>
            <w:tcW w:w="1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Форма завершения</w:t>
            </w:r>
            <w:r>
              <w:br/>
            </w:r>
            <w:r>
              <w:rPr>
                <w:rFonts w:ascii="Times New Roman"/>
                <w:b w:val="false"/>
                <w:i w:val="false"/>
                <w:color w:val="000000"/>
                <w:sz w:val="20"/>
              </w:rPr>
              <w:t>
</w:t>
            </w:r>
          </w:p>
        </w:tc>
        <w:tc>
          <w:tcPr>
            <w:tcW w:w="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Выдача расписки о приеме документов</w:t>
            </w:r>
            <w:r>
              <w:br/>
            </w:r>
            <w:r>
              <w:rPr>
                <w:rFonts w:ascii="Times New Roman"/>
                <w:b w:val="false"/>
                <w:i w:val="false"/>
                <w:color w:val="000000"/>
                <w:sz w:val="20"/>
              </w:rPr>
              <w:t>
</w:t>
            </w:r>
          </w:p>
        </w:tc>
        <w:tc>
          <w:tcPr>
            <w:tcW w:w="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Доставка документов услугодателю</w:t>
            </w:r>
            <w:r>
              <w:br/>
            </w:r>
            <w:r>
              <w:rPr>
                <w:rFonts w:ascii="Times New Roman"/>
                <w:b w:val="false"/>
                <w:i w:val="false"/>
                <w:color w:val="000000"/>
                <w:sz w:val="20"/>
              </w:rPr>
              <w:t>
</w:t>
            </w:r>
          </w:p>
        </w:tc>
        <w:tc>
          <w:tcPr>
            <w:tcW w:w="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Регистрация документов.</w:t>
            </w:r>
            <w:r>
              <w:br/>
            </w:r>
            <w:r>
              <w:rPr>
                <w:rFonts w:ascii="Times New Roman"/>
                <w:b w:val="false"/>
                <w:i w:val="false"/>
                <w:color w:val="000000"/>
                <w:sz w:val="20"/>
              </w:rPr>
              <w:t>
</w:t>
            </w:r>
          </w:p>
        </w:tc>
        <w:tc>
          <w:tcPr>
            <w:tcW w:w="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Резолюция</w:t>
            </w:r>
            <w:r>
              <w:br/>
            </w:r>
            <w:r>
              <w:rPr>
                <w:rFonts w:ascii="Times New Roman"/>
                <w:b w:val="false"/>
                <w:i w:val="false"/>
                <w:color w:val="000000"/>
                <w:sz w:val="20"/>
              </w:rPr>
              <w:t>
</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Определение ответственного исполнителя</w:t>
            </w:r>
            <w:r>
              <w:br/>
            </w:r>
            <w:r>
              <w:rPr>
                <w:rFonts w:ascii="Times New Roman"/>
                <w:b w:val="false"/>
                <w:i w:val="false"/>
                <w:color w:val="000000"/>
                <w:sz w:val="20"/>
              </w:rPr>
              <w:t>
</w:t>
            </w:r>
          </w:p>
        </w:tc>
        <w:tc>
          <w:tcPr>
            <w:tcW w:w="2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Направление на подпись</w:t>
            </w:r>
            <w:r>
              <w:br/>
            </w:r>
            <w:r>
              <w:rPr>
                <w:rFonts w:ascii="Times New Roman"/>
                <w:b w:val="false"/>
                <w:i w:val="false"/>
                <w:color w:val="000000"/>
                <w:sz w:val="20"/>
              </w:rPr>
              <w:t>
</w:t>
            </w:r>
          </w:p>
        </w:tc>
        <w:tc>
          <w:tcPr>
            <w:tcW w:w="6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Подписание документов</w:t>
            </w:r>
            <w:r>
              <w:br/>
            </w:r>
            <w:r>
              <w:rPr>
                <w:rFonts w:ascii="Times New Roman"/>
                <w:b w:val="false"/>
                <w:i w:val="false"/>
                <w:color w:val="000000"/>
                <w:sz w:val="20"/>
              </w:rPr>
              <w:t>
</w:t>
            </w:r>
          </w:p>
        </w:tc>
        <w:tc>
          <w:tcPr>
            <w:tcW w:w="1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Подготовка документов для выдачи</w:t>
            </w:r>
            <w:r>
              <w:br/>
            </w:r>
            <w:r>
              <w:rPr>
                <w:rFonts w:ascii="Times New Roman"/>
                <w:b w:val="false"/>
                <w:i w:val="false"/>
                <w:color w:val="000000"/>
                <w:sz w:val="20"/>
              </w:rPr>
              <w:t>
</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Выдача результата для курьерской службы</w:t>
            </w:r>
            <w:r>
              <w:br/>
            </w:r>
            <w:r>
              <w:rPr>
                <w:rFonts w:ascii="Times New Roman"/>
                <w:b w:val="false"/>
                <w:i w:val="false"/>
                <w:color w:val="000000"/>
                <w:sz w:val="20"/>
              </w:rPr>
              <w:t>
</w:t>
            </w:r>
          </w:p>
        </w:tc>
        <w:tc>
          <w:tcPr>
            <w:tcW w:w="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Доставка документов</w:t>
            </w:r>
            <w:r>
              <w:br/>
            </w:r>
            <w:r>
              <w:rPr>
                <w:rFonts w:ascii="Times New Roman"/>
                <w:b w:val="false"/>
                <w:i w:val="false"/>
                <w:color w:val="000000"/>
                <w:sz w:val="20"/>
              </w:rPr>
              <w:t>
</w:t>
            </w:r>
          </w:p>
        </w:tc>
        <w:tc>
          <w:tcPr>
            <w:tcW w:w="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Выдача результата нарочно</w:t>
            </w:r>
            <w:r>
              <w:br/>
            </w:r>
            <w:r>
              <w:rPr>
                <w:rFonts w:ascii="Times New Roman"/>
                <w:b w:val="false"/>
                <w:i w:val="false"/>
                <w:color w:val="000000"/>
                <w:sz w:val="20"/>
              </w:rPr>
              <w:t>
</w:t>
            </w:r>
          </w:p>
        </w:tc>
      </w:tr>
      <w:tr>
        <w:trPr>
          <w:trHeight w:val="30" w:hRule="atLeast"/>
        </w:trPr>
        <w:tc>
          <w:tcPr>
            <w:tcW w:w="136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Сроки исполнения</w:t>
            </w:r>
            <w:r>
              <w:br/>
            </w:r>
            <w:r>
              <w:rPr>
                <w:rFonts w:ascii="Times New Roman"/>
                <w:b w:val="false"/>
                <w:i w:val="false"/>
                <w:color w:val="000000"/>
                <w:sz w:val="20"/>
              </w:rPr>
              <w:t>
</w:t>
            </w:r>
          </w:p>
        </w:tc>
        <w:tc>
          <w:tcPr>
            <w:tcW w:w="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минут</w:t>
            </w:r>
            <w:r>
              <w:br/>
            </w:r>
            <w:r>
              <w:rPr>
                <w:rFonts w:ascii="Times New Roman"/>
                <w:b w:val="false"/>
                <w:i w:val="false"/>
                <w:color w:val="000000"/>
                <w:sz w:val="20"/>
              </w:rPr>
              <w:t>
</w:t>
            </w:r>
          </w:p>
        </w:tc>
        <w:tc>
          <w:tcPr>
            <w:tcW w:w="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В течение дня</w:t>
            </w:r>
            <w:r>
              <w:br/>
            </w:r>
            <w:r>
              <w:rPr>
                <w:rFonts w:ascii="Times New Roman"/>
                <w:b w:val="false"/>
                <w:i w:val="false"/>
                <w:color w:val="000000"/>
                <w:sz w:val="20"/>
              </w:rPr>
              <w:t>
</w:t>
            </w:r>
          </w:p>
        </w:tc>
        <w:tc>
          <w:tcPr>
            <w:tcW w:w="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минут</w:t>
            </w:r>
            <w:r>
              <w:br/>
            </w:r>
            <w:r>
              <w:rPr>
                <w:rFonts w:ascii="Times New Roman"/>
                <w:b w:val="false"/>
                <w:i w:val="false"/>
                <w:color w:val="000000"/>
                <w:sz w:val="20"/>
              </w:rPr>
              <w:t>
</w:t>
            </w:r>
          </w:p>
        </w:tc>
        <w:tc>
          <w:tcPr>
            <w:tcW w:w="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минут</w:t>
            </w:r>
            <w:r>
              <w:br/>
            </w:r>
            <w:r>
              <w:rPr>
                <w:rFonts w:ascii="Times New Roman"/>
                <w:b w:val="false"/>
                <w:i w:val="false"/>
                <w:color w:val="000000"/>
                <w:sz w:val="20"/>
              </w:rPr>
              <w:t>
</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минут</w:t>
            </w:r>
            <w:r>
              <w:br/>
            </w:r>
            <w:r>
              <w:rPr>
                <w:rFonts w:ascii="Times New Roman"/>
                <w:b w:val="false"/>
                <w:i w:val="false"/>
                <w:color w:val="000000"/>
                <w:sz w:val="20"/>
              </w:rPr>
              <w:t>
</w:t>
            </w:r>
          </w:p>
        </w:tc>
        <w:tc>
          <w:tcPr>
            <w:tcW w:w="2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 рабочих дней на выдачу лицензии 5 рабочих дней на переоформление лицензии</w:t>
            </w:r>
            <w:r>
              <w:br/>
            </w:r>
            <w:r>
              <w:rPr>
                <w:rFonts w:ascii="Times New Roman"/>
                <w:b w:val="false"/>
                <w:i w:val="false"/>
                <w:color w:val="000000"/>
                <w:sz w:val="20"/>
              </w:rPr>
              <w:t>
</w:t>
            </w:r>
          </w:p>
        </w:tc>
        <w:tc>
          <w:tcPr>
            <w:tcW w:w="6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 рабочий день</w:t>
            </w:r>
            <w:r>
              <w:br/>
            </w:r>
            <w:r>
              <w:rPr>
                <w:rFonts w:ascii="Times New Roman"/>
                <w:b w:val="false"/>
                <w:i w:val="false"/>
                <w:color w:val="000000"/>
                <w:sz w:val="20"/>
              </w:rPr>
              <w:t>
</w:t>
            </w:r>
          </w:p>
        </w:tc>
        <w:tc>
          <w:tcPr>
            <w:tcW w:w="1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минут</w:t>
            </w:r>
            <w:r>
              <w:br/>
            </w:r>
            <w:r>
              <w:rPr>
                <w:rFonts w:ascii="Times New Roman"/>
                <w:b w:val="false"/>
                <w:i w:val="false"/>
                <w:color w:val="000000"/>
                <w:sz w:val="20"/>
              </w:rPr>
              <w:t>
</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минут</w:t>
            </w:r>
            <w:r>
              <w:br/>
            </w:r>
            <w:r>
              <w:rPr>
                <w:rFonts w:ascii="Times New Roman"/>
                <w:b w:val="false"/>
                <w:i w:val="false"/>
                <w:color w:val="000000"/>
                <w:sz w:val="20"/>
              </w:rPr>
              <w:t>
</w:t>
            </w:r>
          </w:p>
        </w:tc>
        <w:tc>
          <w:tcPr>
            <w:tcW w:w="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В течение дня</w:t>
            </w:r>
            <w:r>
              <w:br/>
            </w:r>
            <w:r>
              <w:rPr>
                <w:rFonts w:ascii="Times New Roman"/>
                <w:b w:val="false"/>
                <w:i w:val="false"/>
                <w:color w:val="000000"/>
                <w:sz w:val="20"/>
              </w:rPr>
              <w:t>
</w:t>
            </w:r>
          </w:p>
        </w:tc>
        <w:tc>
          <w:tcPr>
            <w:tcW w:w="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минут</w:t>
            </w: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 рабочий день</w:t>
            </w: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 рабочий день</w:t>
            </w:r>
            <w:r>
              <w:br/>
            </w:r>
            <w:r>
              <w:rPr>
                <w:rFonts w:ascii="Times New Roman"/>
                <w:b w:val="false"/>
                <w:i w:val="false"/>
                <w:color w:val="000000"/>
                <w:sz w:val="20"/>
              </w:rPr>
              <w:t>
</w:t>
            </w:r>
          </w:p>
        </w:tc>
        <w:tc>
          <w:tcPr>
            <w:tcW w:w="2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6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 рабочий день</w:t>
            </w:r>
            <w:r>
              <w:br/>
            </w:r>
            <w:r>
              <w:rPr>
                <w:rFonts w:ascii="Times New Roman"/>
                <w:b w:val="false"/>
                <w:i w:val="false"/>
                <w:color w:val="000000"/>
                <w:sz w:val="20"/>
              </w:rPr>
              <w:t>
</w:t>
            </w:r>
          </w:p>
        </w:tc>
        <w:tc>
          <w:tcPr>
            <w:tcW w:w="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r>
    </w:tbl>
    <w:bookmarkStart w:name="z35" w:id="9"/>
    <w:p>
      <w:pPr>
        <w:spacing w:after="0"/>
        <w:ind w:left="0"/>
        <w:jc w:val="left"/>
      </w:pPr>
      <w:r>
        <w:rPr>
          <w:rFonts w:ascii="Times New Roman"/>
          <w:b/>
          <w:i w:val="false"/>
          <w:color w:val="000000"/>
        </w:rPr>
        <w:t xml:space="preserve"> Б) Описание действий структурных подразделений (работников)</w:t>
      </w:r>
      <w:r>
        <w:br/>
      </w:r>
      <w:r>
        <w:rPr>
          <w:rFonts w:ascii="Times New Roman"/>
          <w:b/>
          <w:i w:val="false"/>
          <w:color w:val="000000"/>
        </w:rPr>
        <w:t>через Центр обслуживания населения на выдачу дубликата</w:t>
      </w:r>
    </w:p>
    <w:bookmarkEnd w:id="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409"/>
        <w:gridCol w:w="831"/>
        <w:gridCol w:w="401"/>
        <w:gridCol w:w="1936"/>
        <w:gridCol w:w="831"/>
        <w:gridCol w:w="1782"/>
        <w:gridCol w:w="831"/>
        <w:gridCol w:w="1926"/>
        <w:gridCol w:w="832"/>
        <w:gridCol w:w="688"/>
        <w:gridCol w:w="833"/>
      </w:tblGrid>
      <w:tr>
        <w:trPr>
          <w:trHeight w:val="30" w:hRule="atLeast"/>
        </w:trPr>
        <w:tc>
          <w:tcPr>
            <w:tcW w:w="1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Ответственные лица участвующие в оказании государственной услуги на определенной стадии</w:t>
            </w:r>
            <w:r>
              <w:br/>
            </w:r>
            <w:r>
              <w:rPr>
                <w:rFonts w:ascii="Times New Roman"/>
                <w:b w:val="false"/>
                <w:i w:val="false"/>
                <w:color w:val="000000"/>
                <w:sz w:val="20"/>
              </w:rPr>
              <w:t>
</w:t>
            </w:r>
          </w:p>
        </w:tc>
        <w:tc>
          <w:tcPr>
            <w:tcW w:w="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Работник центра</w:t>
            </w:r>
            <w:r>
              <w:br/>
            </w:r>
            <w:r>
              <w:rPr>
                <w:rFonts w:ascii="Times New Roman"/>
                <w:b w:val="false"/>
                <w:i w:val="false"/>
                <w:color w:val="000000"/>
                <w:sz w:val="20"/>
              </w:rPr>
              <w:t>
</w:t>
            </w:r>
          </w:p>
        </w:tc>
        <w:tc>
          <w:tcPr>
            <w:tcW w:w="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Курьерская служба</w:t>
            </w:r>
            <w:r>
              <w:br/>
            </w:r>
            <w:r>
              <w:rPr>
                <w:rFonts w:ascii="Times New Roman"/>
                <w:b w:val="false"/>
                <w:i w:val="false"/>
                <w:color w:val="000000"/>
                <w:sz w:val="20"/>
              </w:rPr>
              <w:t>
</w:t>
            </w:r>
          </w:p>
        </w:tc>
        <w:tc>
          <w:tcPr>
            <w:tcW w:w="1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Специалист канцелярии</w:t>
            </w:r>
            <w:r>
              <w:br/>
            </w:r>
            <w:r>
              <w:rPr>
                <w:rFonts w:ascii="Times New Roman"/>
                <w:b w:val="false"/>
                <w:i w:val="false"/>
                <w:color w:val="000000"/>
                <w:sz w:val="20"/>
              </w:rPr>
              <w:t>
</w:t>
            </w:r>
          </w:p>
        </w:tc>
        <w:tc>
          <w:tcPr>
            <w:tcW w:w="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Руководитель отдела</w:t>
            </w:r>
            <w:r>
              <w:br/>
            </w:r>
            <w:r>
              <w:rPr>
                <w:rFonts w:ascii="Times New Roman"/>
                <w:b w:val="false"/>
                <w:i w:val="false"/>
                <w:color w:val="000000"/>
                <w:sz w:val="20"/>
              </w:rPr>
              <w:t>
</w:t>
            </w:r>
          </w:p>
        </w:tc>
        <w:tc>
          <w:tcPr>
            <w:tcW w:w="17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Ответственный исполнитель</w:t>
            </w:r>
            <w:r>
              <w:br/>
            </w:r>
            <w:r>
              <w:rPr>
                <w:rFonts w:ascii="Times New Roman"/>
                <w:b w:val="false"/>
                <w:i w:val="false"/>
                <w:color w:val="000000"/>
                <w:sz w:val="20"/>
              </w:rPr>
              <w:t>
</w:t>
            </w:r>
          </w:p>
        </w:tc>
        <w:tc>
          <w:tcPr>
            <w:tcW w:w="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Заместитель руководителя</w:t>
            </w:r>
            <w:r>
              <w:br/>
            </w:r>
            <w:r>
              <w:rPr>
                <w:rFonts w:ascii="Times New Roman"/>
                <w:b w:val="false"/>
                <w:i w:val="false"/>
                <w:color w:val="000000"/>
                <w:sz w:val="20"/>
              </w:rPr>
              <w:t>
</w:t>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Ответственный исполнитель</w:t>
            </w:r>
            <w:r>
              <w:br/>
            </w:r>
            <w:r>
              <w:rPr>
                <w:rFonts w:ascii="Times New Roman"/>
                <w:b w:val="false"/>
                <w:i w:val="false"/>
                <w:color w:val="000000"/>
                <w:sz w:val="20"/>
              </w:rPr>
              <w:t>
</w:t>
            </w:r>
          </w:p>
        </w:tc>
        <w:tc>
          <w:tcPr>
            <w:tcW w:w="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Специалист канцелярии</w:t>
            </w:r>
            <w:r>
              <w:br/>
            </w:r>
            <w:r>
              <w:rPr>
                <w:rFonts w:ascii="Times New Roman"/>
                <w:b w:val="false"/>
                <w:i w:val="false"/>
                <w:color w:val="000000"/>
                <w:sz w:val="20"/>
              </w:rPr>
              <w:t>
</w:t>
            </w:r>
          </w:p>
        </w:tc>
        <w:tc>
          <w:tcPr>
            <w:tcW w:w="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Курьерская служба</w:t>
            </w: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Работник Центра</w:t>
            </w:r>
            <w:r>
              <w:br/>
            </w:r>
            <w:r>
              <w:rPr>
                <w:rFonts w:ascii="Times New Roman"/>
                <w:b w:val="false"/>
                <w:i w:val="false"/>
                <w:color w:val="000000"/>
                <w:sz w:val="20"/>
              </w:rPr>
              <w:t>
</w:t>
            </w:r>
          </w:p>
        </w:tc>
      </w:tr>
      <w:tr>
        <w:trPr>
          <w:trHeight w:val="30" w:hRule="atLeast"/>
        </w:trPr>
        <w:tc>
          <w:tcPr>
            <w:tcW w:w="1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1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c>
          <w:tcPr>
            <w:tcW w:w="17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7</w:t>
            </w:r>
            <w:r>
              <w:br/>
            </w:r>
            <w:r>
              <w:rPr>
                <w:rFonts w:ascii="Times New Roman"/>
                <w:b w:val="false"/>
                <w:i w:val="false"/>
                <w:color w:val="000000"/>
                <w:sz w:val="20"/>
              </w:rPr>
              <w:t>
</w:t>
            </w:r>
          </w:p>
        </w:tc>
        <w:tc>
          <w:tcPr>
            <w:tcW w:w="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w:t>
            </w:r>
            <w:r>
              <w:br/>
            </w:r>
            <w:r>
              <w:rPr>
                <w:rFonts w:ascii="Times New Roman"/>
                <w:b w:val="false"/>
                <w:i w:val="false"/>
                <w:color w:val="000000"/>
                <w:sz w:val="20"/>
              </w:rPr>
              <w:t>
</w:t>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9</w:t>
            </w:r>
            <w:r>
              <w:br/>
            </w:r>
            <w:r>
              <w:rPr>
                <w:rFonts w:ascii="Times New Roman"/>
                <w:b w:val="false"/>
                <w:i w:val="false"/>
                <w:color w:val="000000"/>
                <w:sz w:val="20"/>
              </w:rPr>
              <w:t>
</w:t>
            </w:r>
          </w:p>
        </w:tc>
        <w:tc>
          <w:tcPr>
            <w:tcW w:w="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w:t>
            </w:r>
            <w:r>
              <w:br/>
            </w:r>
            <w:r>
              <w:rPr>
                <w:rFonts w:ascii="Times New Roman"/>
                <w:b w:val="false"/>
                <w:i w:val="false"/>
                <w:color w:val="000000"/>
                <w:sz w:val="20"/>
              </w:rPr>
              <w:t>
</w:t>
            </w:r>
          </w:p>
        </w:tc>
        <w:tc>
          <w:tcPr>
            <w:tcW w:w="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11</w:t>
            </w: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12</w:t>
            </w:r>
            <w:r>
              <w:br/>
            </w:r>
            <w:r>
              <w:rPr>
                <w:rFonts w:ascii="Times New Roman"/>
                <w:b w:val="false"/>
                <w:i w:val="false"/>
                <w:color w:val="000000"/>
                <w:sz w:val="20"/>
              </w:rPr>
              <w:t>
</w:t>
            </w:r>
          </w:p>
        </w:tc>
      </w:tr>
      <w:tr>
        <w:trPr>
          <w:trHeight w:val="30" w:hRule="atLeast"/>
        </w:trPr>
        <w:tc>
          <w:tcPr>
            <w:tcW w:w="1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Наименование действия</w:t>
            </w:r>
            <w:r>
              <w:br/>
            </w:r>
            <w:r>
              <w:rPr>
                <w:rFonts w:ascii="Times New Roman"/>
                <w:b w:val="false"/>
                <w:i w:val="false"/>
                <w:color w:val="000000"/>
                <w:sz w:val="20"/>
              </w:rPr>
              <w:t>
</w:t>
            </w:r>
          </w:p>
        </w:tc>
        <w:tc>
          <w:tcPr>
            <w:tcW w:w="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Проверяет, регистрирует заявление</w:t>
            </w:r>
            <w:r>
              <w:br/>
            </w:r>
            <w:r>
              <w:rPr>
                <w:rFonts w:ascii="Times New Roman"/>
                <w:b w:val="false"/>
                <w:i w:val="false"/>
                <w:color w:val="000000"/>
                <w:sz w:val="20"/>
              </w:rPr>
              <w:t>
</w:t>
            </w:r>
          </w:p>
        </w:tc>
        <w:tc>
          <w:tcPr>
            <w:tcW w:w="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Прием документов</w:t>
            </w:r>
            <w:r>
              <w:br/>
            </w:r>
            <w:r>
              <w:rPr>
                <w:rFonts w:ascii="Times New Roman"/>
                <w:b w:val="false"/>
                <w:i w:val="false"/>
                <w:color w:val="000000"/>
                <w:sz w:val="20"/>
              </w:rPr>
              <w:t>
</w:t>
            </w:r>
          </w:p>
        </w:tc>
        <w:tc>
          <w:tcPr>
            <w:tcW w:w="1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Прием проверка документов</w:t>
            </w:r>
            <w:r>
              <w:br/>
            </w:r>
            <w:r>
              <w:rPr>
                <w:rFonts w:ascii="Times New Roman"/>
                <w:b w:val="false"/>
                <w:i w:val="false"/>
                <w:color w:val="000000"/>
                <w:sz w:val="20"/>
              </w:rPr>
              <w:t>
</w:t>
            </w:r>
          </w:p>
        </w:tc>
        <w:tc>
          <w:tcPr>
            <w:tcW w:w="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Рассмотрение документов</w:t>
            </w:r>
            <w:r>
              <w:br/>
            </w:r>
            <w:r>
              <w:rPr>
                <w:rFonts w:ascii="Times New Roman"/>
                <w:b w:val="false"/>
                <w:i w:val="false"/>
                <w:color w:val="000000"/>
                <w:sz w:val="20"/>
              </w:rPr>
              <w:t>
</w:t>
            </w:r>
          </w:p>
        </w:tc>
        <w:tc>
          <w:tcPr>
            <w:tcW w:w="17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Проверка, обработка документов в ИС ГБД "Е-лицензирование"</w:t>
            </w:r>
            <w:r>
              <w:br/>
            </w:r>
            <w:r>
              <w:rPr>
                <w:rFonts w:ascii="Times New Roman"/>
                <w:b w:val="false"/>
                <w:i w:val="false"/>
                <w:color w:val="000000"/>
                <w:sz w:val="20"/>
              </w:rPr>
              <w:t>
</w:t>
            </w:r>
          </w:p>
        </w:tc>
        <w:tc>
          <w:tcPr>
            <w:tcW w:w="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Рассмотрение направленных документов</w:t>
            </w:r>
            <w:r>
              <w:br/>
            </w:r>
            <w:r>
              <w:rPr>
                <w:rFonts w:ascii="Times New Roman"/>
                <w:b w:val="false"/>
                <w:i w:val="false"/>
                <w:color w:val="000000"/>
                <w:sz w:val="20"/>
              </w:rPr>
              <w:t>
</w:t>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Проверка о наличии лицензии в реестре ИС ГБД "Е-лицензирование"</w:t>
            </w:r>
            <w:r>
              <w:br/>
            </w:r>
            <w:r>
              <w:rPr>
                <w:rFonts w:ascii="Times New Roman"/>
                <w:b w:val="false"/>
                <w:i w:val="false"/>
                <w:color w:val="000000"/>
                <w:sz w:val="20"/>
              </w:rPr>
              <w:t>
</w:t>
            </w:r>
          </w:p>
        </w:tc>
        <w:tc>
          <w:tcPr>
            <w:tcW w:w="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Прием результата</w:t>
            </w:r>
            <w:r>
              <w:br/>
            </w:r>
            <w:r>
              <w:rPr>
                <w:rFonts w:ascii="Times New Roman"/>
                <w:b w:val="false"/>
                <w:i w:val="false"/>
                <w:color w:val="000000"/>
                <w:sz w:val="20"/>
              </w:rPr>
              <w:t>
</w:t>
            </w:r>
          </w:p>
        </w:tc>
        <w:tc>
          <w:tcPr>
            <w:tcW w:w="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Прием документов</w:t>
            </w: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Прием документов</w:t>
            </w:r>
            <w:r>
              <w:br/>
            </w:r>
            <w:r>
              <w:rPr>
                <w:rFonts w:ascii="Times New Roman"/>
                <w:b w:val="false"/>
                <w:i w:val="false"/>
                <w:color w:val="000000"/>
                <w:sz w:val="20"/>
              </w:rPr>
              <w:t>
</w:t>
            </w:r>
          </w:p>
        </w:tc>
      </w:tr>
      <w:tr>
        <w:trPr>
          <w:trHeight w:val="30" w:hRule="atLeast"/>
        </w:trPr>
        <w:tc>
          <w:tcPr>
            <w:tcW w:w="1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Форма завершения</w:t>
            </w:r>
            <w:r>
              <w:br/>
            </w:r>
            <w:r>
              <w:rPr>
                <w:rFonts w:ascii="Times New Roman"/>
                <w:b w:val="false"/>
                <w:i w:val="false"/>
                <w:color w:val="000000"/>
                <w:sz w:val="20"/>
              </w:rPr>
              <w:t>
</w:t>
            </w:r>
          </w:p>
        </w:tc>
        <w:tc>
          <w:tcPr>
            <w:tcW w:w="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Выдача расписки о приеме документов</w:t>
            </w:r>
            <w:r>
              <w:br/>
            </w:r>
            <w:r>
              <w:rPr>
                <w:rFonts w:ascii="Times New Roman"/>
                <w:b w:val="false"/>
                <w:i w:val="false"/>
                <w:color w:val="000000"/>
                <w:sz w:val="20"/>
              </w:rPr>
              <w:t>
</w:t>
            </w:r>
          </w:p>
        </w:tc>
        <w:tc>
          <w:tcPr>
            <w:tcW w:w="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Доставка документов услугодателю</w:t>
            </w:r>
            <w:r>
              <w:br/>
            </w:r>
            <w:r>
              <w:rPr>
                <w:rFonts w:ascii="Times New Roman"/>
                <w:b w:val="false"/>
                <w:i w:val="false"/>
                <w:color w:val="000000"/>
                <w:sz w:val="20"/>
              </w:rPr>
              <w:t>
</w:t>
            </w:r>
          </w:p>
        </w:tc>
        <w:tc>
          <w:tcPr>
            <w:tcW w:w="1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Регистрация документов .Для выдачи дубликата на заявление указывается отметка (дубликат)</w:t>
            </w:r>
            <w:r>
              <w:br/>
            </w:r>
            <w:r>
              <w:rPr>
                <w:rFonts w:ascii="Times New Roman"/>
                <w:b w:val="false"/>
                <w:i w:val="false"/>
                <w:color w:val="000000"/>
                <w:sz w:val="20"/>
              </w:rPr>
              <w:t>
</w:t>
            </w:r>
          </w:p>
        </w:tc>
        <w:tc>
          <w:tcPr>
            <w:tcW w:w="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Определение ответственного исполнителя</w:t>
            </w:r>
            <w:r>
              <w:br/>
            </w:r>
            <w:r>
              <w:rPr>
                <w:rFonts w:ascii="Times New Roman"/>
                <w:b w:val="false"/>
                <w:i w:val="false"/>
                <w:color w:val="000000"/>
                <w:sz w:val="20"/>
              </w:rPr>
              <w:t>
</w:t>
            </w:r>
          </w:p>
        </w:tc>
        <w:tc>
          <w:tcPr>
            <w:tcW w:w="17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Направление на подпись</w:t>
            </w:r>
            <w:r>
              <w:br/>
            </w:r>
            <w:r>
              <w:rPr>
                <w:rFonts w:ascii="Times New Roman"/>
                <w:b w:val="false"/>
                <w:i w:val="false"/>
                <w:color w:val="000000"/>
                <w:sz w:val="20"/>
              </w:rPr>
              <w:t>
</w:t>
            </w:r>
          </w:p>
        </w:tc>
        <w:tc>
          <w:tcPr>
            <w:tcW w:w="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Подписание документов</w:t>
            </w:r>
            <w:r>
              <w:br/>
            </w:r>
            <w:r>
              <w:rPr>
                <w:rFonts w:ascii="Times New Roman"/>
                <w:b w:val="false"/>
                <w:i w:val="false"/>
                <w:color w:val="000000"/>
                <w:sz w:val="20"/>
              </w:rPr>
              <w:t>
</w:t>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Подготовка документов для выдачи</w:t>
            </w:r>
            <w:r>
              <w:br/>
            </w:r>
            <w:r>
              <w:rPr>
                <w:rFonts w:ascii="Times New Roman"/>
                <w:b w:val="false"/>
                <w:i w:val="false"/>
                <w:color w:val="000000"/>
                <w:sz w:val="20"/>
              </w:rPr>
              <w:t>
</w:t>
            </w:r>
          </w:p>
        </w:tc>
        <w:tc>
          <w:tcPr>
            <w:tcW w:w="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Выдача результата для курьерской службы</w:t>
            </w:r>
            <w:r>
              <w:br/>
            </w:r>
            <w:r>
              <w:rPr>
                <w:rFonts w:ascii="Times New Roman"/>
                <w:b w:val="false"/>
                <w:i w:val="false"/>
                <w:color w:val="000000"/>
                <w:sz w:val="20"/>
              </w:rPr>
              <w:t>
</w:t>
            </w:r>
          </w:p>
        </w:tc>
        <w:tc>
          <w:tcPr>
            <w:tcW w:w="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Доставка документов</w:t>
            </w: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Выдача результата нарочно</w:t>
            </w:r>
            <w:r>
              <w:br/>
            </w:r>
            <w:r>
              <w:rPr>
                <w:rFonts w:ascii="Times New Roman"/>
                <w:b w:val="false"/>
                <w:i w:val="false"/>
                <w:color w:val="000000"/>
                <w:sz w:val="20"/>
              </w:rPr>
              <w:t>
</w:t>
            </w:r>
          </w:p>
        </w:tc>
      </w:tr>
      <w:tr>
        <w:trPr>
          <w:trHeight w:val="30" w:hRule="atLeast"/>
        </w:trPr>
        <w:tc>
          <w:tcPr>
            <w:tcW w:w="1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1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17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c>
          <w:tcPr>
            <w:tcW w:w="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7</w:t>
            </w:r>
            <w:r>
              <w:br/>
            </w:r>
            <w:r>
              <w:rPr>
                <w:rFonts w:ascii="Times New Roman"/>
                <w:b w:val="false"/>
                <w:i w:val="false"/>
                <w:color w:val="000000"/>
                <w:sz w:val="20"/>
              </w:rPr>
              <w:t>
</w:t>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w:t>
            </w:r>
            <w:r>
              <w:br/>
            </w:r>
            <w:r>
              <w:rPr>
                <w:rFonts w:ascii="Times New Roman"/>
                <w:b w:val="false"/>
                <w:i w:val="false"/>
                <w:color w:val="000000"/>
                <w:sz w:val="20"/>
              </w:rPr>
              <w:t>
</w:t>
            </w:r>
          </w:p>
        </w:tc>
        <w:tc>
          <w:tcPr>
            <w:tcW w:w="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9</w:t>
            </w:r>
            <w:r>
              <w:br/>
            </w:r>
            <w:r>
              <w:rPr>
                <w:rFonts w:ascii="Times New Roman"/>
                <w:b w:val="false"/>
                <w:i w:val="false"/>
                <w:color w:val="000000"/>
                <w:sz w:val="20"/>
              </w:rPr>
              <w:t>
</w:t>
            </w:r>
          </w:p>
        </w:tc>
        <w:tc>
          <w:tcPr>
            <w:tcW w:w="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w:t>
            </w: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11</w:t>
            </w:r>
            <w:r>
              <w:br/>
            </w:r>
            <w:r>
              <w:rPr>
                <w:rFonts w:ascii="Times New Roman"/>
                <w:b w:val="false"/>
                <w:i w:val="false"/>
                <w:color w:val="000000"/>
                <w:sz w:val="20"/>
              </w:rPr>
              <w:t>
</w:t>
            </w:r>
          </w:p>
        </w:tc>
      </w:tr>
      <w:tr>
        <w:trPr>
          <w:trHeight w:val="30" w:hRule="atLeast"/>
        </w:trPr>
        <w:tc>
          <w:tcPr>
            <w:tcW w:w="140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Сроки исполнения</w:t>
            </w:r>
            <w:r>
              <w:br/>
            </w:r>
            <w:r>
              <w:rPr>
                <w:rFonts w:ascii="Times New Roman"/>
                <w:b w:val="false"/>
                <w:i w:val="false"/>
                <w:color w:val="000000"/>
                <w:sz w:val="20"/>
              </w:rPr>
              <w:t>
</w:t>
            </w:r>
          </w:p>
        </w:tc>
        <w:tc>
          <w:tcPr>
            <w:tcW w:w="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минут</w:t>
            </w:r>
            <w:r>
              <w:br/>
            </w:r>
            <w:r>
              <w:rPr>
                <w:rFonts w:ascii="Times New Roman"/>
                <w:b w:val="false"/>
                <w:i w:val="false"/>
                <w:color w:val="000000"/>
                <w:sz w:val="20"/>
              </w:rPr>
              <w:t>
</w:t>
            </w:r>
          </w:p>
        </w:tc>
        <w:tc>
          <w:tcPr>
            <w:tcW w:w="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В течение дня</w:t>
            </w:r>
            <w:r>
              <w:br/>
            </w:r>
            <w:r>
              <w:rPr>
                <w:rFonts w:ascii="Times New Roman"/>
                <w:b w:val="false"/>
                <w:i w:val="false"/>
                <w:color w:val="000000"/>
                <w:sz w:val="20"/>
              </w:rPr>
              <w:t>
</w:t>
            </w:r>
          </w:p>
        </w:tc>
        <w:tc>
          <w:tcPr>
            <w:tcW w:w="1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минут</w:t>
            </w:r>
            <w:r>
              <w:br/>
            </w:r>
            <w:r>
              <w:rPr>
                <w:rFonts w:ascii="Times New Roman"/>
                <w:b w:val="false"/>
                <w:i w:val="false"/>
                <w:color w:val="000000"/>
                <w:sz w:val="20"/>
              </w:rPr>
              <w:t>
</w:t>
            </w:r>
          </w:p>
        </w:tc>
        <w:tc>
          <w:tcPr>
            <w:tcW w:w="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минут</w:t>
            </w:r>
            <w:r>
              <w:br/>
            </w:r>
            <w:r>
              <w:rPr>
                <w:rFonts w:ascii="Times New Roman"/>
                <w:b w:val="false"/>
                <w:i w:val="false"/>
                <w:color w:val="000000"/>
                <w:sz w:val="20"/>
              </w:rPr>
              <w:t>
</w:t>
            </w:r>
          </w:p>
        </w:tc>
        <w:tc>
          <w:tcPr>
            <w:tcW w:w="17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60 минут</w:t>
            </w:r>
            <w:r>
              <w:br/>
            </w:r>
            <w:r>
              <w:rPr>
                <w:rFonts w:ascii="Times New Roman"/>
                <w:b w:val="false"/>
                <w:i w:val="false"/>
                <w:color w:val="000000"/>
                <w:sz w:val="20"/>
              </w:rPr>
              <w:t>
</w:t>
            </w:r>
          </w:p>
        </w:tc>
        <w:tc>
          <w:tcPr>
            <w:tcW w:w="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минут</w:t>
            </w:r>
            <w:r>
              <w:br/>
            </w:r>
            <w:r>
              <w:rPr>
                <w:rFonts w:ascii="Times New Roman"/>
                <w:b w:val="false"/>
                <w:i w:val="false"/>
                <w:color w:val="000000"/>
                <w:sz w:val="20"/>
              </w:rPr>
              <w:t>
</w:t>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минут</w:t>
            </w:r>
            <w:r>
              <w:br/>
            </w:r>
            <w:r>
              <w:rPr>
                <w:rFonts w:ascii="Times New Roman"/>
                <w:b w:val="false"/>
                <w:i w:val="false"/>
                <w:color w:val="000000"/>
                <w:sz w:val="20"/>
              </w:rPr>
              <w:t>
</w:t>
            </w:r>
          </w:p>
        </w:tc>
        <w:tc>
          <w:tcPr>
            <w:tcW w:w="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минут</w:t>
            </w:r>
            <w:r>
              <w:br/>
            </w:r>
            <w:r>
              <w:rPr>
                <w:rFonts w:ascii="Times New Roman"/>
                <w:b w:val="false"/>
                <w:i w:val="false"/>
                <w:color w:val="000000"/>
                <w:sz w:val="20"/>
              </w:rPr>
              <w:t>
</w:t>
            </w:r>
          </w:p>
        </w:tc>
        <w:tc>
          <w:tcPr>
            <w:tcW w:w="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В течение дня</w:t>
            </w: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минут</w:t>
            </w: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 рабочий день</w:t>
            </w:r>
            <w:r>
              <w:br/>
            </w:r>
            <w:r>
              <w:rPr>
                <w:rFonts w:ascii="Times New Roman"/>
                <w:b w:val="false"/>
                <w:i w:val="false"/>
                <w:color w:val="000000"/>
                <w:sz w:val="20"/>
              </w:rPr>
              <w:t>
</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 рабочий день</w:t>
            </w: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w:t>
            </w:r>
            <w:r>
              <w:br/>
            </w:r>
            <w:r>
              <w:rPr>
                <w:rFonts w:ascii="Times New Roman"/>
                <w:b w:val="false"/>
                <w:i w:val="false"/>
                <w:color w:val="000000"/>
                <w:sz w:val="20"/>
              </w:rPr>
              <w:t>к регламенту государственной</w:t>
            </w:r>
            <w:r>
              <w:br/>
            </w:r>
            <w:r>
              <w:rPr>
                <w:rFonts w:ascii="Times New Roman"/>
                <w:b w:val="false"/>
                <w:i w:val="false"/>
                <w:color w:val="000000"/>
                <w:sz w:val="20"/>
              </w:rPr>
              <w:t>услуги</w:t>
            </w:r>
            <w:r>
              <w:br/>
            </w:r>
            <w:r>
              <w:rPr>
                <w:rFonts w:ascii="Times New Roman"/>
                <w:b w:val="false"/>
                <w:i w:val="false"/>
                <w:color w:val="000000"/>
                <w:sz w:val="20"/>
              </w:rPr>
              <w:t>"Выдача лицензии,</w:t>
            </w:r>
            <w:r>
              <w:br/>
            </w:r>
            <w:r>
              <w:rPr>
                <w:rFonts w:ascii="Times New Roman"/>
                <w:b w:val="false"/>
                <w:i w:val="false"/>
                <w:color w:val="000000"/>
                <w:sz w:val="20"/>
              </w:rPr>
              <w:t>переоформление,</w:t>
            </w:r>
            <w:r>
              <w:br/>
            </w:r>
            <w:r>
              <w:rPr>
                <w:rFonts w:ascii="Times New Roman"/>
                <w:b w:val="false"/>
                <w:i w:val="false"/>
                <w:color w:val="000000"/>
                <w:sz w:val="20"/>
              </w:rPr>
              <w:t>выдача дубликатов лицензии на</w:t>
            </w:r>
            <w:r>
              <w:br/>
            </w:r>
            <w:r>
              <w:rPr>
                <w:rFonts w:ascii="Times New Roman"/>
                <w:b w:val="false"/>
                <w:i w:val="false"/>
                <w:color w:val="000000"/>
                <w:sz w:val="20"/>
              </w:rPr>
              <w:t>медицинскую деятельность"</w:t>
            </w:r>
          </w:p>
        </w:tc>
      </w:tr>
    </w:tbl>
    <w:bookmarkStart w:name="z37" w:id="10"/>
    <w:p>
      <w:pPr>
        <w:spacing w:after="0"/>
        <w:ind w:left="0"/>
        <w:jc w:val="left"/>
      </w:pPr>
      <w:r>
        <w:rPr>
          <w:rFonts w:ascii="Times New Roman"/>
          <w:b/>
          <w:i w:val="false"/>
          <w:color w:val="000000"/>
        </w:rPr>
        <w:t xml:space="preserve"> Диаграмма функционального взаимодействия информационных систем, задействованных в оказании государственной услуги через Центр</w:t>
      </w:r>
    </w:p>
    <w:bookmarkEnd w:id="10"/>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370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3708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w:t>
            </w:r>
            <w:r>
              <w:br/>
            </w:r>
            <w:r>
              <w:rPr>
                <w:rFonts w:ascii="Times New Roman"/>
                <w:b w:val="false"/>
                <w:i w:val="false"/>
                <w:color w:val="000000"/>
                <w:sz w:val="20"/>
              </w:rPr>
              <w:t>к регламенту государственной</w:t>
            </w:r>
            <w:r>
              <w:br/>
            </w:r>
            <w:r>
              <w:rPr>
                <w:rFonts w:ascii="Times New Roman"/>
                <w:b w:val="false"/>
                <w:i w:val="false"/>
                <w:color w:val="000000"/>
                <w:sz w:val="20"/>
              </w:rPr>
              <w:t>услуги</w:t>
            </w:r>
            <w:r>
              <w:br/>
            </w:r>
            <w:r>
              <w:rPr>
                <w:rFonts w:ascii="Times New Roman"/>
                <w:b w:val="false"/>
                <w:i w:val="false"/>
                <w:color w:val="000000"/>
                <w:sz w:val="20"/>
              </w:rPr>
              <w:t>"Выдача лицензии,</w:t>
            </w:r>
            <w:r>
              <w:br/>
            </w:r>
            <w:r>
              <w:rPr>
                <w:rFonts w:ascii="Times New Roman"/>
                <w:b w:val="false"/>
                <w:i w:val="false"/>
                <w:color w:val="000000"/>
                <w:sz w:val="20"/>
              </w:rPr>
              <w:t>переоформление,</w:t>
            </w:r>
            <w:r>
              <w:br/>
            </w:r>
            <w:r>
              <w:rPr>
                <w:rFonts w:ascii="Times New Roman"/>
                <w:b w:val="false"/>
                <w:i w:val="false"/>
                <w:color w:val="000000"/>
                <w:sz w:val="20"/>
              </w:rPr>
              <w:t>выдача дубликатов лицензии на</w:t>
            </w:r>
            <w:r>
              <w:br/>
            </w:r>
            <w:r>
              <w:rPr>
                <w:rFonts w:ascii="Times New Roman"/>
                <w:b w:val="false"/>
                <w:i w:val="false"/>
                <w:color w:val="000000"/>
                <w:sz w:val="20"/>
              </w:rPr>
              <w:t>медицинскую деятельность"</w:t>
            </w:r>
          </w:p>
        </w:tc>
      </w:tr>
    </w:tbl>
    <w:bookmarkStart w:name="z39" w:id="11"/>
    <w:p>
      <w:pPr>
        <w:spacing w:after="0"/>
        <w:ind w:left="0"/>
        <w:jc w:val="left"/>
      </w:pPr>
      <w:r>
        <w:rPr>
          <w:rFonts w:ascii="Times New Roman"/>
          <w:b/>
          <w:i w:val="false"/>
          <w:color w:val="000000"/>
        </w:rPr>
        <w:t xml:space="preserve"> Диаграмма функционального взаимодействия информационных</w:t>
      </w:r>
      <w:r>
        <w:br/>
      </w:r>
      <w:r>
        <w:rPr>
          <w:rFonts w:ascii="Times New Roman"/>
          <w:b/>
          <w:i w:val="false"/>
          <w:color w:val="000000"/>
        </w:rPr>
        <w:t>систем, задействованных в оказании государственной</w:t>
      </w:r>
      <w:r>
        <w:br/>
      </w:r>
      <w:r>
        <w:rPr>
          <w:rFonts w:ascii="Times New Roman"/>
          <w:b/>
          <w:i w:val="false"/>
          <w:color w:val="000000"/>
        </w:rPr>
        <w:t>услуги через веб-портал "электронное правительство"</w:t>
      </w:r>
    </w:p>
    <w:bookmarkEnd w:id="11"/>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345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34544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w:t>
      </w:r>
    </w:p>
    <w:p>
      <w:pPr>
        <w:spacing w:after="0"/>
        <w:ind w:left="0"/>
        <w:jc w:val="both"/>
      </w:pPr>
      <w:r>
        <w:drawing>
          <wp:inline distT="0" distB="0" distL="0" distR="0">
            <wp:extent cx="7810500" cy="509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5092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w:t>
            </w:r>
            <w:r>
              <w:br/>
            </w:r>
            <w:r>
              <w:rPr>
                <w:rFonts w:ascii="Times New Roman"/>
                <w:b w:val="false"/>
                <w:i w:val="false"/>
                <w:color w:val="000000"/>
                <w:sz w:val="20"/>
              </w:rPr>
              <w:t>к регламенту государственной</w:t>
            </w:r>
            <w:r>
              <w:br/>
            </w:r>
            <w:r>
              <w:rPr>
                <w:rFonts w:ascii="Times New Roman"/>
                <w:b w:val="false"/>
                <w:i w:val="false"/>
                <w:color w:val="000000"/>
                <w:sz w:val="20"/>
              </w:rPr>
              <w:t>услуги "Выдача лицензии,</w:t>
            </w:r>
            <w:r>
              <w:br/>
            </w:r>
            <w:r>
              <w:rPr>
                <w:rFonts w:ascii="Times New Roman"/>
                <w:b w:val="false"/>
                <w:i w:val="false"/>
                <w:color w:val="000000"/>
                <w:sz w:val="20"/>
              </w:rPr>
              <w:t>переоформление, выдача</w:t>
            </w:r>
            <w:r>
              <w:br/>
            </w:r>
            <w:r>
              <w:rPr>
                <w:rFonts w:ascii="Times New Roman"/>
                <w:b w:val="false"/>
                <w:i w:val="false"/>
                <w:color w:val="000000"/>
                <w:sz w:val="20"/>
              </w:rPr>
              <w:t>дубликатов лицензии на</w:t>
            </w:r>
            <w:r>
              <w:br/>
            </w:r>
            <w:r>
              <w:rPr>
                <w:rFonts w:ascii="Times New Roman"/>
                <w:b w:val="false"/>
                <w:i w:val="false"/>
                <w:color w:val="000000"/>
                <w:sz w:val="20"/>
              </w:rPr>
              <w:t xml:space="preserve">медицинскую деятельность" </w:t>
            </w:r>
          </w:p>
        </w:tc>
      </w:tr>
    </w:tbl>
    <w:bookmarkStart w:name="z95" w:id="12"/>
    <w:p>
      <w:pPr>
        <w:spacing w:after="0"/>
        <w:ind w:left="0"/>
        <w:jc w:val="left"/>
      </w:pPr>
      <w:r>
        <w:rPr>
          <w:rFonts w:ascii="Times New Roman"/>
          <w:b/>
          <w:i w:val="false"/>
          <w:color w:val="000000"/>
        </w:rPr>
        <w:t xml:space="preserve"> А) Справочник бизнес-процессов оказания государственной услуги "Выдача лицензии, переоформление, выдача дубликатов лицензии на медицинскую деятельность" для выдачи и переоформления лицензии</w:t>
      </w:r>
    </w:p>
    <w:bookmarkEnd w:id="12"/>
    <w:p>
      <w:pPr>
        <w:spacing w:after="0"/>
        <w:ind w:left="0"/>
        <w:jc w:val="left"/>
      </w:pPr>
      <w:r>
        <w:rPr>
          <w:rFonts w:ascii="Times New Roman"/>
          <w:b w:val="false"/>
          <w:i w:val="false"/>
          <w:color w:val="ff0000"/>
          <w:sz w:val="28"/>
        </w:rPr>
        <w:t xml:space="preserve">      Сноска. Регламент дополнен приложением 6 в соответствии с постановлением акимата Павлодарской области от 17.07.2014 </w:t>
      </w:r>
      <w:r>
        <w:rPr>
          <w:rFonts w:ascii="Times New Roman"/>
          <w:b w:val="false"/>
          <w:i w:val="false"/>
          <w:color w:val="ff0000"/>
          <w:sz w:val="28"/>
        </w:rPr>
        <w:t>N 247/7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p>
      <w:pPr>
        <w:spacing w:after="0"/>
        <w:ind w:left="0"/>
        <w:jc w:val="both"/>
      </w:pPr>
      <w:r>
        <w:drawing>
          <wp:inline distT="0" distB="0" distL="0" distR="0">
            <wp:extent cx="7810500" cy="414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414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drawing>
          <wp:inline distT="0" distB="0" distL="0" distR="0">
            <wp:extent cx="7810500" cy="350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3505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6" w:id="13"/>
    <w:p>
      <w:pPr>
        <w:spacing w:after="0"/>
        <w:ind w:left="0"/>
        <w:jc w:val="left"/>
      </w:pPr>
      <w:r>
        <w:rPr>
          <w:rFonts w:ascii="Times New Roman"/>
          <w:b/>
          <w:i w:val="false"/>
          <w:color w:val="000000"/>
        </w:rPr>
        <w:t xml:space="preserve"> Условные обозначения:</w:t>
      </w:r>
    </w:p>
    <w:bookmarkEnd w:id="13"/>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6565900" cy="307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6565900" cy="307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7" w:id="14"/>
    <w:p>
      <w:pPr>
        <w:spacing w:after="0"/>
        <w:ind w:left="0"/>
        <w:jc w:val="left"/>
      </w:pPr>
      <w:r>
        <w:rPr>
          <w:rFonts w:ascii="Times New Roman"/>
          <w:b/>
          <w:i w:val="false"/>
          <w:color w:val="000000"/>
        </w:rPr>
        <w:t xml:space="preserve"> Б) Справочник бизнес-процессов оказания государственной услуги</w:t>
      </w:r>
      <w:r>
        <w:br/>
      </w:r>
      <w:r>
        <w:rPr>
          <w:rFonts w:ascii="Times New Roman"/>
          <w:b/>
          <w:i w:val="false"/>
          <w:color w:val="000000"/>
        </w:rPr>
        <w:t>"Выдача лицензии, переоформление, выдача дубликатов лицензии</w:t>
      </w:r>
      <w:r>
        <w:br/>
      </w:r>
      <w:r>
        <w:rPr>
          <w:rFonts w:ascii="Times New Roman"/>
          <w:b/>
          <w:i w:val="false"/>
          <w:color w:val="000000"/>
        </w:rPr>
        <w:t>на медицинскую деятельность" для выдачи дубликата</w:t>
      </w:r>
    </w:p>
    <w:bookmarkEnd w:id="14"/>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500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50038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w:t>
      </w:r>
    </w:p>
    <w:p>
      <w:pPr>
        <w:spacing w:after="0"/>
        <w:ind w:left="0"/>
        <w:jc w:val="both"/>
      </w:pPr>
      <w:r>
        <w:drawing>
          <wp:inline distT="0" distB="0" distL="0" distR="0">
            <wp:extent cx="7340600" cy="311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340600" cy="311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8" w:id="15"/>
    <w:p>
      <w:pPr>
        <w:spacing w:after="0"/>
        <w:ind w:left="0"/>
        <w:jc w:val="left"/>
      </w:pPr>
      <w:r>
        <w:rPr>
          <w:rFonts w:ascii="Times New Roman"/>
          <w:b/>
          <w:i w:val="false"/>
          <w:color w:val="000000"/>
        </w:rPr>
        <w:t xml:space="preserve"> Условные обозначения:</w:t>
      </w:r>
    </w:p>
    <w:bookmarkEnd w:id="15"/>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6908800" cy="307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6908800" cy="307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w:t>
            </w:r>
            <w:r>
              <w:br/>
            </w:r>
            <w:r>
              <w:rPr>
                <w:rFonts w:ascii="Times New Roman"/>
                <w:b w:val="false"/>
                <w:i w:val="false"/>
                <w:color w:val="000000"/>
                <w:sz w:val="20"/>
              </w:rPr>
              <w:t>постановлением акимата</w:t>
            </w:r>
            <w:r>
              <w:br/>
            </w:r>
            <w:r>
              <w:rPr>
                <w:rFonts w:ascii="Times New Roman"/>
                <w:b w:val="false"/>
                <w:i w:val="false"/>
                <w:color w:val="000000"/>
                <w:sz w:val="20"/>
              </w:rPr>
              <w:t>Павлодарской области</w:t>
            </w:r>
            <w:r>
              <w:br/>
            </w:r>
            <w:r>
              <w:rPr>
                <w:rFonts w:ascii="Times New Roman"/>
                <w:b w:val="false"/>
                <w:i w:val="false"/>
                <w:color w:val="000000"/>
                <w:sz w:val="20"/>
              </w:rPr>
              <w:t>от "24" апреля 2014 года</w:t>
            </w:r>
            <w:r>
              <w:br/>
            </w:r>
            <w:r>
              <w:rPr>
                <w:rFonts w:ascii="Times New Roman"/>
                <w:b w:val="false"/>
                <w:i w:val="false"/>
                <w:color w:val="000000"/>
                <w:sz w:val="20"/>
              </w:rPr>
              <w:t>№ 117/4</w:t>
            </w:r>
          </w:p>
        </w:tc>
      </w:tr>
    </w:tbl>
    <w:bookmarkStart w:name="z41" w:id="16"/>
    <w:p>
      <w:pPr>
        <w:spacing w:after="0"/>
        <w:ind w:left="0"/>
        <w:jc w:val="left"/>
      </w:pPr>
      <w:r>
        <w:rPr>
          <w:rFonts w:ascii="Times New Roman"/>
          <w:b/>
          <w:i w:val="false"/>
          <w:color w:val="000000"/>
        </w:rPr>
        <w:t xml:space="preserve"> Регламент</w:t>
      </w:r>
      <w:r>
        <w:br/>
      </w:r>
      <w:r>
        <w:rPr>
          <w:rFonts w:ascii="Times New Roman"/>
          <w:b/>
          <w:i w:val="false"/>
          <w:color w:val="000000"/>
        </w:rPr>
        <w:t>государственной услуги "Выдача лицензии, переоформление,</w:t>
      </w:r>
      <w:r>
        <w:br/>
      </w:r>
      <w:r>
        <w:rPr>
          <w:rFonts w:ascii="Times New Roman"/>
          <w:b/>
          <w:i w:val="false"/>
          <w:color w:val="000000"/>
        </w:rPr>
        <w:t>выдача дубликатов лицензии на фармацевтическую деятельность"</w:t>
      </w:r>
      <w:r>
        <w:br/>
      </w:r>
      <w:r>
        <w:rPr>
          <w:rFonts w:ascii="Times New Roman"/>
          <w:b/>
          <w:i w:val="false"/>
          <w:color w:val="000000"/>
        </w:rPr>
        <w:t>1. Общие положения</w:t>
      </w:r>
    </w:p>
    <w:bookmarkEnd w:id="16"/>
    <w:p>
      <w:pPr>
        <w:spacing w:after="0"/>
        <w:ind w:left="0"/>
        <w:jc w:val="left"/>
      </w:pPr>
      <w:r>
        <w:rPr>
          <w:rFonts w:ascii="Times New Roman"/>
          <w:b w:val="false"/>
          <w:i w:val="false"/>
          <w:color w:val="000000"/>
          <w:sz w:val="28"/>
        </w:rPr>
        <w:t>      </w:t>
      </w:r>
      <w:r>
        <w:rPr>
          <w:rFonts w:ascii="Times New Roman"/>
          <w:b w:val="false"/>
          <w:i w:val="false"/>
          <w:color w:val="000000"/>
          <w:sz w:val="28"/>
        </w:rPr>
        <w:t>1. Государственная услуга "Выдача лицензии, переоформление, выдача дубликатов лицензии на фармацевтическую деятельность" (далее – государственная услуга) оказывается государственным учреждением "Управление здравоохранения Павлодарской области" (далее – услугодатель).</w:t>
      </w:r>
      <w:r>
        <w:br/>
      </w:r>
      <w:r>
        <w:rPr>
          <w:rFonts w:ascii="Times New Roman"/>
          <w:b w:val="false"/>
          <w:i w:val="false"/>
          <w:color w:val="000000"/>
          <w:sz w:val="28"/>
        </w:rPr>
        <w:t>
      Прием заявлений на получение государственной услуги и выдача результатов государственной услуги осуществляются услугодателем посредством канцелярии или веб-портала "Е-лицензирование" www.elicense.kz (далее – портал), или через веб портал "электронного правительства": www.egov.kz.</w:t>
      </w:r>
      <w:r>
        <w:br/>
      </w:r>
      <w:r>
        <w:rPr>
          <w:rFonts w:ascii="Times New Roman"/>
          <w:b w:val="false"/>
          <w:i w:val="false"/>
          <w:color w:val="000000"/>
          <w:sz w:val="28"/>
        </w:rPr>
        <w:t>
      </w:t>
      </w:r>
      <w:r>
        <w:rPr>
          <w:rFonts w:ascii="Times New Roman"/>
          <w:b w:val="false"/>
          <w:i w:val="false"/>
          <w:color w:val="000000"/>
          <w:sz w:val="28"/>
        </w:rPr>
        <w:t>2. Форма оказания государственной услуги: электронная (частично автоматизированная) и (или) бумажная.</w:t>
      </w:r>
      <w:r>
        <w:br/>
      </w:r>
      <w:r>
        <w:rPr>
          <w:rFonts w:ascii="Times New Roman"/>
          <w:b w:val="false"/>
          <w:i w:val="false"/>
          <w:color w:val="000000"/>
          <w:sz w:val="28"/>
        </w:rPr>
        <w:t>
      </w:t>
      </w:r>
      <w:r>
        <w:rPr>
          <w:rFonts w:ascii="Times New Roman"/>
          <w:b w:val="false"/>
          <w:i w:val="false"/>
          <w:color w:val="000000"/>
          <w:sz w:val="28"/>
        </w:rPr>
        <w:t xml:space="preserve">3. Результат оказания государственной услуги – выдача лицензий и (или) приложение к лицензии, переоформление лицензии и (или) приложения к лицензии, выдача дубликатов лицензии и (или) приложения к лицензии на фармацевтическую деятельность либо мотивированный ответ об отказе в оказании государственной услуги в случаях и по основаниям, предусмотренным </w:t>
      </w:r>
      <w:r>
        <w:rPr>
          <w:rFonts w:ascii="Times New Roman"/>
          <w:b w:val="false"/>
          <w:i w:val="false"/>
          <w:color w:val="000000"/>
          <w:sz w:val="28"/>
        </w:rPr>
        <w:t>пунктом 10</w:t>
      </w:r>
      <w:r>
        <w:rPr>
          <w:rFonts w:ascii="Times New Roman"/>
          <w:b w:val="false"/>
          <w:i w:val="false"/>
          <w:color w:val="000000"/>
          <w:sz w:val="28"/>
        </w:rPr>
        <w:t xml:space="preserve"> Стандарта государственной услуги "Выдача лицензии, переоформление, выдача дубликатов лицензии на фармацевтическую деятельность", утвержденного </w:t>
      </w:r>
      <w:r>
        <w:rPr>
          <w:rFonts w:ascii="Times New Roman"/>
          <w:b w:val="false"/>
          <w:i w:val="false"/>
          <w:color w:val="000000"/>
          <w:sz w:val="28"/>
        </w:rPr>
        <w:t>постановлением</w:t>
      </w:r>
      <w:r>
        <w:rPr>
          <w:rFonts w:ascii="Times New Roman"/>
          <w:b w:val="false"/>
          <w:i w:val="false"/>
          <w:color w:val="000000"/>
          <w:sz w:val="28"/>
        </w:rPr>
        <w:t xml:space="preserve"> Правительства Республики Казахстан от 24 февраля 2014 года № 142 (далее – </w:t>
      </w:r>
      <w:r>
        <w:rPr>
          <w:rFonts w:ascii="Times New Roman"/>
          <w:b w:val="false"/>
          <w:i w:val="false"/>
          <w:color w:val="000000"/>
          <w:sz w:val="28"/>
        </w:rPr>
        <w:t>Стандарт</w:t>
      </w:r>
      <w:r>
        <w:rPr>
          <w:rFonts w:ascii="Times New Roman"/>
          <w:b w:val="false"/>
          <w:i w:val="false"/>
          <w:color w:val="000000"/>
          <w:sz w:val="28"/>
        </w:rPr>
        <w:t>).</w:t>
      </w:r>
      <w:r>
        <w:br/>
      </w:r>
      <w:r>
        <w:rPr>
          <w:rFonts w:ascii="Times New Roman"/>
          <w:b w:val="false"/>
          <w:i w:val="false"/>
          <w:color w:val="000000"/>
          <w:sz w:val="28"/>
        </w:rPr>
        <w:t>
</w:t>
      </w:r>
    </w:p>
    <w:bookmarkStart w:name="z46" w:id="17"/>
    <w:p>
      <w:pPr>
        <w:spacing w:after="0"/>
        <w:ind w:left="0"/>
        <w:jc w:val="left"/>
      </w:pPr>
      <w:r>
        <w:rPr>
          <w:rFonts w:ascii="Times New Roman"/>
          <w:b/>
          <w:i w:val="false"/>
          <w:color w:val="000000"/>
        </w:rPr>
        <w:t xml:space="preserve"> 2. Описание порядка действий структурных</w:t>
      </w:r>
      <w:r>
        <w:br/>
      </w:r>
      <w:r>
        <w:rPr>
          <w:rFonts w:ascii="Times New Roman"/>
          <w:b/>
          <w:i w:val="false"/>
          <w:color w:val="000000"/>
        </w:rPr>
        <w:t>подразделений (работников) услугодателя в</w:t>
      </w:r>
      <w:r>
        <w:br/>
      </w:r>
      <w:r>
        <w:rPr>
          <w:rFonts w:ascii="Times New Roman"/>
          <w:b/>
          <w:i w:val="false"/>
          <w:color w:val="000000"/>
        </w:rPr>
        <w:t>процессе оказания государственной услуги"</w:t>
      </w:r>
    </w:p>
    <w:bookmarkEnd w:id="17"/>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1. Основанием для начала процедуры (действия) по оказанию государственной услуги является перечень документов предусмотренных </w:t>
      </w:r>
      <w:r>
        <w:rPr>
          <w:rFonts w:ascii="Times New Roman"/>
          <w:b w:val="false"/>
          <w:i w:val="false"/>
          <w:color w:val="000000"/>
          <w:sz w:val="28"/>
        </w:rPr>
        <w:t>пунктом 9</w:t>
      </w:r>
      <w:r>
        <w:rPr>
          <w:rFonts w:ascii="Times New Roman"/>
          <w:b w:val="false"/>
          <w:i w:val="false"/>
          <w:color w:val="000000"/>
          <w:sz w:val="28"/>
        </w:rPr>
        <w:t xml:space="preserve"> Стандарта.</w:t>
      </w:r>
      <w:r>
        <w:br/>
      </w:r>
      <w:r>
        <w:rPr>
          <w:rFonts w:ascii="Times New Roman"/>
          <w:b w:val="false"/>
          <w:i w:val="false"/>
          <w:color w:val="000000"/>
          <w:sz w:val="28"/>
        </w:rPr>
        <w:t>
      </w:t>
      </w:r>
      <w:r>
        <w:rPr>
          <w:rFonts w:ascii="Times New Roman"/>
          <w:b w:val="false"/>
          <w:i w:val="false"/>
          <w:color w:val="000000"/>
          <w:sz w:val="28"/>
        </w:rPr>
        <w:t>2. Содержание каждой процедуры (действия), входящей в состав процесса оказания государственной услуги через услугодателя:</w:t>
      </w:r>
      <w:r>
        <w:br/>
      </w:r>
      <w:r>
        <w:rPr>
          <w:rFonts w:ascii="Times New Roman"/>
          <w:b w:val="false"/>
          <w:i w:val="false"/>
          <w:color w:val="000000"/>
          <w:sz w:val="28"/>
        </w:rPr>
        <w:t>
      специалист канцелярии принимает, проверяет и регистрирует заявление на выдачу лицензии и (или) приложение к лицензии, переоформление лицензии и (или) приложения к лицензии, направляет ответственному заместителю руководителя на рассмотрение, при выдачи дубликата лицензии и (или) приложения к лицензии специалист канцелярии указывает отметку "Дубликат" и отправляет руководителю отдела, время обслуживания услугополучателя составляет (15 минут);</w:t>
      </w:r>
      <w:r>
        <w:br/>
      </w:r>
      <w:r>
        <w:rPr>
          <w:rFonts w:ascii="Times New Roman"/>
          <w:b w:val="false"/>
          <w:i w:val="false"/>
          <w:color w:val="000000"/>
          <w:sz w:val="28"/>
        </w:rPr>
        <w:t>
      заместитель руководителя рассматривает документы и направляет ответственному руководителю отдела на исполнение (1 рабочий день);</w:t>
      </w:r>
      <w:r>
        <w:br/>
      </w:r>
      <w:r>
        <w:rPr>
          <w:rFonts w:ascii="Times New Roman"/>
          <w:b w:val="false"/>
          <w:i w:val="false"/>
          <w:color w:val="000000"/>
          <w:sz w:val="28"/>
        </w:rPr>
        <w:t>
      руководитель отдела рассматривает документы и определяет ответственного исполнителя (1 рабочий день), в случае если заявление поступает от услугополучателя для выдачи дубликата лицензии и (или) приложения к лицензии направляет к ответственному исполнителю в день поступления заявления, при выдачи дубликата лицензии и (или) приложения к лицензии, рассматривает в течении 15 минут и в тот же день определяет и отправляет ответственному исполнителю;</w:t>
      </w:r>
      <w:r>
        <w:br/>
      </w:r>
      <w:r>
        <w:rPr>
          <w:rFonts w:ascii="Times New Roman"/>
          <w:b w:val="false"/>
          <w:i w:val="false"/>
          <w:color w:val="000000"/>
          <w:sz w:val="28"/>
        </w:rPr>
        <w:t>
      ответственный исполнитель изучает пакет документов, проверка наличия данных услугополучателя в государственной базе данных "Юридические лица" (далее - ГБД ЮЛ), вносит в информационную систему содержащая сведения о выданных, переоформленных, приостановленных, возобновленных и прекративших действие лицензиях, а также филиалах, представительствах (объектах, пунктах, участках) лицензиата, осуществляющих лицензируемый вид (подвид) деятельности, которая централизованно формирует идентификационный номер лицензий, выдаваемых лицензиарами (далее - ИС ГБД "Е-лицензирование"), обработка услуги в ИС ГБД "Е-лицензирование", проверка услугодателем соответствия услугополучателя квалификационным требованиям и основаниями для выдачи лицензии при рассмотрения заявления на выдачу лицензии и (или) приложения к лицензии (10 рабочих дней), при переоформлении лицензии и (или) приложения к лицензии (5 рабочих дней), при выдачи дубликата лицензии и (или) приложения к лицензии (1 рабочих дней), формирование выходного документа, в случае если заявление поступает от услугополучателя для выдачи дубликата лицензии и (или) приложения к лицензии ответственный исполнитель направляет на подпись к заместителю руководителя ответственному исполнителю в день поступления заявления;</w:t>
      </w:r>
      <w:r>
        <w:br/>
      </w:r>
      <w:r>
        <w:rPr>
          <w:rFonts w:ascii="Times New Roman"/>
          <w:b w:val="false"/>
          <w:i w:val="false"/>
          <w:color w:val="000000"/>
          <w:sz w:val="28"/>
        </w:rPr>
        <w:t>
      заместитель руководителя подписывает сформированный документ (1 рабочий день), при выдачи дубликата лицензии и (или) приложения к ней, подписывает документ в тот же день;</w:t>
      </w:r>
      <w:r>
        <w:br/>
      </w:r>
      <w:r>
        <w:rPr>
          <w:rFonts w:ascii="Times New Roman"/>
          <w:b w:val="false"/>
          <w:i w:val="false"/>
          <w:color w:val="000000"/>
          <w:sz w:val="28"/>
        </w:rPr>
        <w:t>
      ответственный исполнитель после подписания заместителем руководителя проверяет о наличии лицензии в реестре ИС ГБД "Е-лицензирование", выдача результата осуществляется на электронную почту услугополучателя.</w:t>
      </w:r>
      <w:r>
        <w:br/>
      </w:r>
      <w:r>
        <w:rPr>
          <w:rFonts w:ascii="Times New Roman"/>
          <w:b w:val="false"/>
          <w:i w:val="false"/>
          <w:color w:val="000000"/>
          <w:sz w:val="28"/>
        </w:rPr>
        <w:t>
      </w:t>
      </w:r>
      <w:r>
        <w:rPr>
          <w:rFonts w:ascii="Times New Roman"/>
          <w:b w:val="false"/>
          <w:i w:val="false"/>
          <w:color w:val="000000"/>
          <w:sz w:val="28"/>
        </w:rPr>
        <w:t>3. Результат процедуры (действия) по оказанию государственной услуги является лицензия и (или) приложение к лицензии, переоформление лицензии и (или) приложения к лицензии, дубликат лицензии и (или) приложения к лицензии на фармацевтическую деятельность либо мотивированный ответ об отказе в оказании государственной услуги.</w:t>
      </w:r>
      <w:r>
        <w:br/>
      </w:r>
      <w:r>
        <w:rPr>
          <w:rFonts w:ascii="Times New Roman"/>
          <w:b w:val="false"/>
          <w:i w:val="false"/>
          <w:color w:val="000000"/>
          <w:sz w:val="28"/>
        </w:rPr>
        <w:t>
</w:t>
      </w:r>
    </w:p>
    <w:bookmarkStart w:name="z50" w:id="18"/>
    <w:p>
      <w:pPr>
        <w:spacing w:after="0"/>
        <w:ind w:left="0"/>
        <w:jc w:val="left"/>
      </w:pPr>
      <w:r>
        <w:rPr>
          <w:rFonts w:ascii="Times New Roman"/>
          <w:b/>
          <w:i w:val="false"/>
          <w:color w:val="000000"/>
        </w:rPr>
        <w:t xml:space="preserve"> 3. Описание порядка взаимодействия структурных</w:t>
      </w:r>
      <w:r>
        <w:br/>
      </w:r>
      <w:r>
        <w:rPr>
          <w:rFonts w:ascii="Times New Roman"/>
          <w:b/>
          <w:i w:val="false"/>
          <w:color w:val="000000"/>
        </w:rPr>
        <w:t>подразделений (работников) услугодателя в</w:t>
      </w:r>
      <w:r>
        <w:br/>
      </w:r>
      <w:r>
        <w:rPr>
          <w:rFonts w:ascii="Times New Roman"/>
          <w:b/>
          <w:i w:val="false"/>
          <w:color w:val="000000"/>
        </w:rPr>
        <w:t>процессе оказания государственной услуги</w:t>
      </w:r>
    </w:p>
    <w:bookmarkEnd w:id="18"/>
    <w:p>
      <w:pPr>
        <w:spacing w:after="0"/>
        <w:ind w:left="0"/>
        <w:jc w:val="left"/>
      </w:pPr>
      <w:r>
        <w:rPr>
          <w:rFonts w:ascii="Times New Roman"/>
          <w:b w:val="false"/>
          <w:i w:val="false"/>
          <w:color w:val="000000"/>
          <w:sz w:val="28"/>
        </w:rPr>
        <w:t>      </w:t>
      </w:r>
      <w:r>
        <w:rPr>
          <w:rFonts w:ascii="Times New Roman"/>
          <w:b w:val="false"/>
          <w:i w:val="false"/>
          <w:color w:val="000000"/>
          <w:sz w:val="28"/>
        </w:rPr>
        <w:t>1. Перечень структурных подразделений, (работников) услугодателя, которые участвуют в процессе оказания государственной услуги:</w:t>
      </w:r>
      <w:r>
        <w:br/>
      </w:r>
      <w:r>
        <w:rPr>
          <w:rFonts w:ascii="Times New Roman"/>
          <w:b w:val="false"/>
          <w:i w:val="false"/>
          <w:color w:val="000000"/>
          <w:sz w:val="28"/>
        </w:rPr>
        <w:t>
      специалист канцелярии;</w:t>
      </w:r>
      <w:r>
        <w:br/>
      </w:r>
      <w:r>
        <w:rPr>
          <w:rFonts w:ascii="Times New Roman"/>
          <w:b w:val="false"/>
          <w:i w:val="false"/>
          <w:color w:val="000000"/>
          <w:sz w:val="28"/>
        </w:rPr>
        <w:t>
      заместитель руководителя;</w:t>
      </w:r>
      <w:r>
        <w:br/>
      </w:r>
      <w:r>
        <w:rPr>
          <w:rFonts w:ascii="Times New Roman"/>
          <w:b w:val="false"/>
          <w:i w:val="false"/>
          <w:color w:val="000000"/>
          <w:sz w:val="28"/>
        </w:rPr>
        <w:t>
      руководитель отдела лицензирования и лекарственного обеспечения;</w:t>
      </w:r>
      <w:r>
        <w:br/>
      </w:r>
      <w:r>
        <w:rPr>
          <w:rFonts w:ascii="Times New Roman"/>
          <w:b w:val="false"/>
          <w:i w:val="false"/>
          <w:color w:val="000000"/>
          <w:sz w:val="28"/>
        </w:rPr>
        <w:t>
      ответственный исполнитель.</w:t>
      </w:r>
      <w:r>
        <w:br/>
      </w:r>
      <w:r>
        <w:rPr>
          <w:rFonts w:ascii="Times New Roman"/>
          <w:b w:val="false"/>
          <w:i w:val="false"/>
          <w:color w:val="000000"/>
          <w:sz w:val="28"/>
        </w:rPr>
        <w:t>
      </w:t>
      </w:r>
      <w:r>
        <w:rPr>
          <w:rFonts w:ascii="Times New Roman"/>
          <w:b w:val="false"/>
          <w:i w:val="false"/>
          <w:color w:val="000000"/>
          <w:sz w:val="28"/>
        </w:rPr>
        <w:t xml:space="preserve">2. Описание последовательности процедуры (действия) на выдачу, переоформление лицензии услугодателя с указанием срока выполнения каждого действия приведены в </w:t>
      </w:r>
      <w:r>
        <w:rPr>
          <w:rFonts w:ascii="Times New Roman"/>
          <w:b w:val="false"/>
          <w:i w:val="false"/>
          <w:color w:val="000000"/>
          <w:sz w:val="28"/>
        </w:rPr>
        <w:t>приложении 1 А)</w:t>
      </w:r>
      <w:r>
        <w:rPr>
          <w:rFonts w:ascii="Times New Roman"/>
          <w:b w:val="false"/>
          <w:i w:val="false"/>
          <w:color w:val="000000"/>
          <w:sz w:val="28"/>
        </w:rPr>
        <w:t xml:space="preserve"> и блок-схемы </w:t>
      </w:r>
      <w:r>
        <w:rPr>
          <w:rFonts w:ascii="Times New Roman"/>
          <w:b w:val="false"/>
          <w:i w:val="false"/>
          <w:color w:val="000000"/>
          <w:sz w:val="28"/>
        </w:rPr>
        <w:t>приложении 2 А)</w:t>
      </w:r>
      <w:r>
        <w:rPr>
          <w:rFonts w:ascii="Times New Roman"/>
          <w:b w:val="false"/>
          <w:i w:val="false"/>
          <w:color w:val="000000"/>
          <w:sz w:val="28"/>
        </w:rPr>
        <w:t xml:space="preserve"> к настоящему регламенту. На выдачу дубликата лицензии приведены в </w:t>
      </w:r>
      <w:r>
        <w:rPr>
          <w:rFonts w:ascii="Times New Roman"/>
          <w:b w:val="false"/>
          <w:i w:val="false"/>
          <w:color w:val="000000"/>
          <w:sz w:val="28"/>
        </w:rPr>
        <w:t>приложении 1 Б)</w:t>
      </w:r>
      <w:r>
        <w:rPr>
          <w:rFonts w:ascii="Times New Roman"/>
          <w:b w:val="false"/>
          <w:i w:val="false"/>
          <w:color w:val="000000"/>
          <w:sz w:val="28"/>
        </w:rPr>
        <w:t xml:space="preserve"> и блок-схемы </w:t>
      </w:r>
      <w:r>
        <w:rPr>
          <w:rFonts w:ascii="Times New Roman"/>
          <w:b w:val="false"/>
          <w:i w:val="false"/>
          <w:color w:val="000000"/>
          <w:sz w:val="28"/>
        </w:rPr>
        <w:t>приложении 2 Б)</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w:t>
      </w:r>
    </w:p>
    <w:bookmarkStart w:name="z53" w:id="19"/>
    <w:p>
      <w:pPr>
        <w:spacing w:after="0"/>
        <w:ind w:left="0"/>
        <w:jc w:val="left"/>
      </w:pPr>
      <w:r>
        <w:rPr>
          <w:rFonts w:ascii="Times New Roman"/>
          <w:b/>
          <w:i w:val="false"/>
          <w:color w:val="000000"/>
        </w:rPr>
        <w:t xml:space="preserve"> 4. Описание порядка взаимодействия с иными услугодателями,</w:t>
      </w:r>
      <w:r>
        <w:br/>
      </w:r>
      <w:r>
        <w:rPr>
          <w:rFonts w:ascii="Times New Roman"/>
          <w:b/>
          <w:i w:val="false"/>
          <w:color w:val="000000"/>
        </w:rPr>
        <w:t>а также порядка использования информационных систем</w:t>
      </w:r>
      <w:r>
        <w:br/>
      </w:r>
      <w:r>
        <w:rPr>
          <w:rFonts w:ascii="Times New Roman"/>
          <w:b/>
          <w:i w:val="false"/>
          <w:color w:val="000000"/>
        </w:rPr>
        <w:t>в процессе оказания государственной услуги</w:t>
      </w:r>
    </w:p>
    <w:bookmarkEnd w:id="19"/>
    <w:p>
      <w:pPr>
        <w:spacing w:after="0"/>
        <w:ind w:left="0"/>
        <w:jc w:val="left"/>
      </w:pPr>
      <w:r>
        <w:rPr>
          <w:rFonts w:ascii="Times New Roman"/>
          <w:b w:val="false"/>
          <w:i w:val="false"/>
          <w:color w:val="000000"/>
          <w:sz w:val="28"/>
        </w:rPr>
        <w:t>      </w:t>
      </w:r>
      <w:r>
        <w:rPr>
          <w:rFonts w:ascii="Times New Roman"/>
          <w:b w:val="false"/>
          <w:i w:val="false"/>
          <w:color w:val="000000"/>
          <w:sz w:val="28"/>
        </w:rPr>
        <w:t>1. Описание порядка обращения и последовательности процедур (действий) услугодателя и услугополучателя при оказании государственной услуги через веб – портал "электронного правительства":</w:t>
      </w:r>
      <w:r>
        <w:br/>
      </w:r>
      <w:r>
        <w:rPr>
          <w:rFonts w:ascii="Times New Roman"/>
          <w:b w:val="false"/>
          <w:i w:val="false"/>
          <w:color w:val="000000"/>
          <w:sz w:val="28"/>
        </w:rPr>
        <w:t>
      1) услугополучатель осуществляет регистрацию на веб портале "электронного правительства" (далее-ПЭП) с помощью своего регистрационного свидетельства электронной цифровой подписью (далее- ЭЦП), которое хранится в интернет-браузере компьютера услугополучателя (осуществляется для незарегистрированных получателей на ПЭП);</w:t>
      </w:r>
      <w:r>
        <w:br/>
      </w:r>
      <w:r>
        <w:rPr>
          <w:rFonts w:ascii="Times New Roman"/>
          <w:b w:val="false"/>
          <w:i w:val="false"/>
          <w:color w:val="000000"/>
          <w:sz w:val="28"/>
        </w:rPr>
        <w:t>
      2) процесс 1 – прикрепление в интернет-браузер компьютера услугополучателя регистрационного свидетельства ЭЦП, процесс ввода услугополучателем пароля (процесс авторизации) на ПЭП для получения государственной услуги;</w:t>
      </w:r>
      <w:r>
        <w:br/>
      </w:r>
      <w:r>
        <w:rPr>
          <w:rFonts w:ascii="Times New Roman"/>
          <w:b w:val="false"/>
          <w:i w:val="false"/>
          <w:color w:val="000000"/>
          <w:sz w:val="28"/>
        </w:rPr>
        <w:t>
      3) условие 1 - проверка на ПЭП подлинности данных о зарегистрированном услугополучателе через логин индивидуального идентификационного номера или бизнес - идентификационный номер (далее-ИИН/БИН) и пароль;</w:t>
      </w:r>
      <w:r>
        <w:br/>
      </w:r>
      <w:r>
        <w:rPr>
          <w:rFonts w:ascii="Times New Roman"/>
          <w:b w:val="false"/>
          <w:i w:val="false"/>
          <w:color w:val="000000"/>
          <w:sz w:val="28"/>
        </w:rPr>
        <w:t>
      4) процесс 2 – формирование ПЭП сообщения об отказе в авторизации в связи с имеющимися нарушениями в данных услугополучателя;</w:t>
      </w:r>
      <w:r>
        <w:br/>
      </w:r>
      <w:r>
        <w:rPr>
          <w:rFonts w:ascii="Times New Roman"/>
          <w:b w:val="false"/>
          <w:i w:val="false"/>
          <w:color w:val="000000"/>
          <w:sz w:val="28"/>
        </w:rPr>
        <w:t>
      5) процесс 3 – выбор услугополучателем государственной услуги, указанной в настоящем регламенте, вывод на экран формы запроса для оказания государственной услуги и заполнение услугополучателем формы (ввод данных) с учетом ее структуры и форматных требований, прикреплением к форме запроса необходимых документов в электронном виде;</w:t>
      </w:r>
      <w:r>
        <w:br/>
      </w:r>
      <w:r>
        <w:rPr>
          <w:rFonts w:ascii="Times New Roman"/>
          <w:b w:val="false"/>
          <w:i w:val="false"/>
          <w:color w:val="000000"/>
          <w:sz w:val="28"/>
        </w:rPr>
        <w:t>
      6) процесс 4 – оплата государственной услуги на платежный шлюз "электронного правительства" (далее – ПШЭП), а затем эта информация поступает в ИС ГБД "Е лицензирование";</w:t>
      </w:r>
      <w:r>
        <w:br/>
      </w:r>
      <w:r>
        <w:rPr>
          <w:rFonts w:ascii="Times New Roman"/>
          <w:b w:val="false"/>
          <w:i w:val="false"/>
          <w:color w:val="000000"/>
          <w:sz w:val="28"/>
        </w:rPr>
        <w:t>
      7) условие 2 – проверка в ИС ГБД "Е лицензирование" факта оплаты за оказание государственной услуги;</w:t>
      </w:r>
      <w:r>
        <w:br/>
      </w:r>
      <w:r>
        <w:rPr>
          <w:rFonts w:ascii="Times New Roman"/>
          <w:b w:val="false"/>
          <w:i w:val="false"/>
          <w:color w:val="000000"/>
          <w:sz w:val="28"/>
        </w:rPr>
        <w:t>
      8) процесс 5 – формирование сообщения об отказе в запрашиваемой государственной услуге, в связи с отсутствием оплаты за оказание государственной услуги в ИС ГБД "Е лицензирование";</w:t>
      </w:r>
      <w:r>
        <w:br/>
      </w:r>
      <w:r>
        <w:rPr>
          <w:rFonts w:ascii="Times New Roman"/>
          <w:b w:val="false"/>
          <w:i w:val="false"/>
          <w:color w:val="000000"/>
          <w:sz w:val="28"/>
        </w:rPr>
        <w:t>
      9) процесс 6 - выбор услугополучателем регистрационного свидетельства ЭЦП для удостоверения (подписания) запроса;</w:t>
      </w:r>
      <w:r>
        <w:br/>
      </w:r>
      <w:r>
        <w:rPr>
          <w:rFonts w:ascii="Times New Roman"/>
          <w:b w:val="false"/>
          <w:i w:val="false"/>
          <w:color w:val="000000"/>
          <w:sz w:val="28"/>
        </w:rPr>
        <w:t>
      10) условие 3 – проверка на ПЭП срока действия регистрационного свидетельства ЭЦП и отсутствия в списке отозванных (аннулированных) регистрационных свидетельств, а также соответствия идентификационных данных между ИИН/БИН указанным в запросе, и ИИН/БИН указанным в регистрационном свидетельстве ЭЦП);</w:t>
      </w:r>
      <w:r>
        <w:br/>
      </w:r>
      <w:r>
        <w:rPr>
          <w:rFonts w:ascii="Times New Roman"/>
          <w:b w:val="false"/>
          <w:i w:val="false"/>
          <w:color w:val="000000"/>
          <w:sz w:val="28"/>
        </w:rPr>
        <w:t>
      11) процесс 7 – формирование сообщения об отказе в запрашиваемой государственной услуге в связи с не подтверждением подлинности ЭЦП услугополучателя;</w:t>
      </w:r>
      <w:r>
        <w:br/>
      </w:r>
      <w:r>
        <w:rPr>
          <w:rFonts w:ascii="Times New Roman"/>
          <w:b w:val="false"/>
          <w:i w:val="false"/>
          <w:color w:val="000000"/>
          <w:sz w:val="28"/>
        </w:rPr>
        <w:t>
      12) процесс 8 – удостоверение (подписание) посредством ЭЦП услугополучателя заполненной формы (введенных данных) запроса на оказание государственной услуги;</w:t>
      </w:r>
      <w:r>
        <w:br/>
      </w:r>
      <w:r>
        <w:rPr>
          <w:rFonts w:ascii="Times New Roman"/>
          <w:b w:val="false"/>
          <w:i w:val="false"/>
          <w:color w:val="000000"/>
          <w:sz w:val="28"/>
        </w:rPr>
        <w:t>
      13) процесс 9 – регистрация электронного документа (запроса услугополучателя) в ИС ГБД "Е лицензирование" и обработка запроса в ИС ГБД "Е лицензирование";</w:t>
      </w:r>
      <w:r>
        <w:br/>
      </w:r>
      <w:r>
        <w:rPr>
          <w:rFonts w:ascii="Times New Roman"/>
          <w:b w:val="false"/>
          <w:i w:val="false"/>
          <w:color w:val="000000"/>
          <w:sz w:val="28"/>
        </w:rPr>
        <w:t>
      14) условие 4 – проверка услугодателем соответствия услугополучателя квалификационным требованиям и основаниям для оказания государственной услуги;</w:t>
      </w:r>
      <w:r>
        <w:br/>
      </w:r>
      <w:r>
        <w:rPr>
          <w:rFonts w:ascii="Times New Roman"/>
          <w:b w:val="false"/>
          <w:i w:val="false"/>
          <w:color w:val="000000"/>
          <w:sz w:val="28"/>
        </w:rPr>
        <w:t>
      15) процесс 10 – формирование сообщения об отказе в запрашиваемой государственной услуге в связи с имеющимися нарушениями в данных услугополучателя в ИС ГБД "Е лицензирование";</w:t>
      </w:r>
      <w:r>
        <w:br/>
      </w:r>
      <w:r>
        <w:rPr>
          <w:rFonts w:ascii="Times New Roman"/>
          <w:b w:val="false"/>
          <w:i w:val="false"/>
          <w:color w:val="000000"/>
          <w:sz w:val="28"/>
        </w:rPr>
        <w:t>
      16) процесс 11 – получение услугополучателем результата государственной услуги (электронная лицензия), сформированной ПЭП. Электронный документ формируется с использованием ЭЦП сотрудника услугодателя.</w:t>
      </w:r>
      <w:r>
        <w:br/>
      </w:r>
      <w:r>
        <w:rPr>
          <w:rFonts w:ascii="Times New Roman"/>
          <w:b w:val="false"/>
          <w:i w:val="false"/>
          <w:color w:val="000000"/>
          <w:sz w:val="28"/>
        </w:rPr>
        <w:t xml:space="preserve">
      Функциональные взаимодействия информационных систем, задействованных при оказании государственной услуги через веб-портал приведены диаграммой </w:t>
      </w:r>
      <w:r>
        <w:rPr>
          <w:rFonts w:ascii="Times New Roman"/>
          <w:b w:val="false"/>
          <w:i w:val="false"/>
          <w:color w:val="000000"/>
          <w:sz w:val="28"/>
        </w:rPr>
        <w:t>приложению 3</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w:t>
      </w:r>
      <w:r>
        <w:rPr>
          <w:rFonts w:ascii="Times New Roman"/>
          <w:b w:val="false"/>
          <w:i w:val="false"/>
          <w:color w:val="000000"/>
          <w:sz w:val="28"/>
        </w:rPr>
        <w:t xml:space="preserve">2. Подробное описание последовательности процедур (действий), взаимодействий структурных подразделений (работников) услугодателя в процессе оказания государственной услуги, и порядка использования информационных систем в процессе оказания государственной услуги отражается в справочнике бизнес-процессов оказания государственной услуги согласно </w:t>
      </w:r>
      <w:r>
        <w:rPr>
          <w:rFonts w:ascii="Times New Roman"/>
          <w:b w:val="false"/>
          <w:i w:val="false"/>
          <w:color w:val="000000"/>
          <w:sz w:val="28"/>
        </w:rPr>
        <w:t>приложению 4</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w:t>
      </w:r>
      <w:r>
        <w:rPr>
          <w:rFonts w:ascii="Times New Roman"/>
          <w:b w:val="false"/>
          <w:i w:val="false"/>
          <w:color w:val="ff0000"/>
          <w:sz w:val="28"/>
        </w:rPr>
        <w:t xml:space="preserve">      Сноска. Раздел 4 дополнен пунктом 2 в соответствии с постановлением акимата Павлодарской области от 17.07.2014 </w:t>
      </w:r>
      <w:r>
        <w:rPr>
          <w:rFonts w:ascii="Times New Roman"/>
          <w:b w:val="false"/>
          <w:i w:val="false"/>
          <w:color w:val="ff0000"/>
          <w:sz w:val="28"/>
        </w:rPr>
        <w:t>N 247/7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регламенту государственной</w:t>
            </w:r>
            <w:r>
              <w:br/>
            </w:r>
            <w:r>
              <w:rPr>
                <w:rFonts w:ascii="Times New Roman"/>
                <w:b w:val="false"/>
                <w:i w:val="false"/>
                <w:color w:val="000000"/>
                <w:sz w:val="20"/>
              </w:rPr>
              <w:t>услуги</w:t>
            </w:r>
            <w:r>
              <w:br/>
            </w:r>
            <w:r>
              <w:rPr>
                <w:rFonts w:ascii="Times New Roman"/>
                <w:b w:val="false"/>
                <w:i w:val="false"/>
                <w:color w:val="000000"/>
                <w:sz w:val="20"/>
              </w:rPr>
              <w:t>"Выдача лицензии,</w:t>
            </w:r>
            <w:r>
              <w:br/>
            </w:r>
            <w:r>
              <w:rPr>
                <w:rFonts w:ascii="Times New Roman"/>
                <w:b w:val="false"/>
                <w:i w:val="false"/>
                <w:color w:val="000000"/>
                <w:sz w:val="20"/>
              </w:rPr>
              <w:t>переоформление,</w:t>
            </w:r>
            <w:r>
              <w:br/>
            </w:r>
            <w:r>
              <w:rPr>
                <w:rFonts w:ascii="Times New Roman"/>
                <w:b w:val="false"/>
                <w:i w:val="false"/>
                <w:color w:val="000000"/>
                <w:sz w:val="20"/>
              </w:rPr>
              <w:t>выдача дубликатов лицензии на</w:t>
            </w:r>
            <w:r>
              <w:br/>
            </w:r>
            <w:r>
              <w:rPr>
                <w:rFonts w:ascii="Times New Roman"/>
                <w:b w:val="false"/>
                <w:i w:val="false"/>
                <w:color w:val="000000"/>
                <w:sz w:val="20"/>
              </w:rPr>
              <w:t>фармацевтическую деятельность"</w:t>
            </w:r>
          </w:p>
        </w:tc>
      </w:tr>
    </w:tbl>
    <w:bookmarkStart w:name="z56" w:id="20"/>
    <w:p>
      <w:pPr>
        <w:spacing w:after="0"/>
        <w:ind w:left="0"/>
        <w:jc w:val="left"/>
      </w:pPr>
      <w:r>
        <w:rPr>
          <w:rFonts w:ascii="Times New Roman"/>
          <w:b/>
          <w:i w:val="false"/>
          <w:color w:val="000000"/>
        </w:rPr>
        <w:t xml:space="preserve"> А) Описание действий структурных подразделений (работников)</w:t>
      </w:r>
      <w:r>
        <w:br/>
      </w:r>
      <w:r>
        <w:rPr>
          <w:rFonts w:ascii="Times New Roman"/>
          <w:b/>
          <w:i w:val="false"/>
          <w:color w:val="000000"/>
        </w:rPr>
        <w:t>через услугодателя для выдачи и переоформление лицензии</w:t>
      </w:r>
    </w:p>
    <w:bookmarkEnd w:id="2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137"/>
        <w:gridCol w:w="1144"/>
        <w:gridCol w:w="949"/>
        <w:gridCol w:w="949"/>
        <w:gridCol w:w="3522"/>
        <w:gridCol w:w="949"/>
        <w:gridCol w:w="2650"/>
      </w:tblGrid>
      <w:tr>
        <w:trPr>
          <w:trHeight w:val="30" w:hRule="atLeast"/>
        </w:trPr>
        <w:tc>
          <w:tcPr>
            <w:tcW w:w="2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Ответственные лица, участвующие в оказании государственной услуги на определенной стадии</w:t>
            </w:r>
            <w:r>
              <w:br/>
            </w:r>
            <w:r>
              <w:rPr>
                <w:rFonts w:ascii="Times New Roman"/>
                <w:b w:val="false"/>
                <w:i w:val="false"/>
                <w:color w:val="000000"/>
                <w:sz w:val="20"/>
              </w:rPr>
              <w:t>
</w:t>
            </w:r>
          </w:p>
        </w:tc>
        <w:tc>
          <w:tcPr>
            <w:tcW w:w="11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Специалист канцелярии</w:t>
            </w:r>
            <w:r>
              <w:br/>
            </w:r>
            <w:r>
              <w:rPr>
                <w:rFonts w:ascii="Times New Roman"/>
                <w:b w:val="false"/>
                <w:i w:val="false"/>
                <w:color w:val="000000"/>
                <w:sz w:val="20"/>
              </w:rPr>
              <w:t>
</w:t>
            </w:r>
          </w:p>
        </w:tc>
        <w:tc>
          <w:tcPr>
            <w:tcW w:w="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Заместитель руководителя</w:t>
            </w:r>
            <w:r>
              <w:br/>
            </w:r>
            <w:r>
              <w:rPr>
                <w:rFonts w:ascii="Times New Roman"/>
                <w:b w:val="false"/>
                <w:i w:val="false"/>
                <w:color w:val="000000"/>
                <w:sz w:val="20"/>
              </w:rPr>
              <w:t>
</w:t>
            </w:r>
          </w:p>
        </w:tc>
        <w:tc>
          <w:tcPr>
            <w:tcW w:w="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Руководитель отдела</w:t>
            </w:r>
            <w:r>
              <w:br/>
            </w:r>
            <w:r>
              <w:rPr>
                <w:rFonts w:ascii="Times New Roman"/>
                <w:b w:val="false"/>
                <w:i w:val="false"/>
                <w:color w:val="000000"/>
                <w:sz w:val="20"/>
              </w:rPr>
              <w:t>
</w:t>
            </w:r>
          </w:p>
        </w:tc>
        <w:tc>
          <w:tcPr>
            <w:tcW w:w="3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Ответственный исполнитель</w:t>
            </w:r>
            <w:r>
              <w:br/>
            </w:r>
            <w:r>
              <w:rPr>
                <w:rFonts w:ascii="Times New Roman"/>
                <w:b w:val="false"/>
                <w:i w:val="false"/>
                <w:color w:val="000000"/>
                <w:sz w:val="20"/>
              </w:rPr>
              <w:t>
</w:t>
            </w:r>
          </w:p>
        </w:tc>
        <w:tc>
          <w:tcPr>
            <w:tcW w:w="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Заместитель руководителя</w:t>
            </w:r>
            <w:r>
              <w:br/>
            </w:r>
            <w:r>
              <w:rPr>
                <w:rFonts w:ascii="Times New Roman"/>
                <w:b w:val="false"/>
                <w:i w:val="false"/>
                <w:color w:val="000000"/>
                <w:sz w:val="20"/>
              </w:rPr>
              <w:t>
</w:t>
            </w:r>
          </w:p>
        </w:tc>
        <w:tc>
          <w:tcPr>
            <w:tcW w:w="2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Ответственный исполнитель</w:t>
            </w:r>
            <w:r>
              <w:br/>
            </w:r>
            <w:r>
              <w:rPr>
                <w:rFonts w:ascii="Times New Roman"/>
                <w:b w:val="false"/>
                <w:i w:val="false"/>
                <w:color w:val="000000"/>
                <w:sz w:val="20"/>
              </w:rPr>
              <w:t>
</w:t>
            </w:r>
          </w:p>
        </w:tc>
      </w:tr>
      <w:tr>
        <w:trPr>
          <w:trHeight w:val="30" w:hRule="atLeast"/>
        </w:trPr>
        <w:tc>
          <w:tcPr>
            <w:tcW w:w="2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11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3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c>
          <w:tcPr>
            <w:tcW w:w="2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7</w:t>
            </w:r>
            <w:r>
              <w:br/>
            </w:r>
            <w:r>
              <w:rPr>
                <w:rFonts w:ascii="Times New Roman"/>
                <w:b w:val="false"/>
                <w:i w:val="false"/>
                <w:color w:val="000000"/>
                <w:sz w:val="20"/>
              </w:rPr>
              <w:t>
</w:t>
            </w:r>
          </w:p>
        </w:tc>
      </w:tr>
      <w:tr>
        <w:trPr>
          <w:trHeight w:val="30" w:hRule="atLeast"/>
        </w:trPr>
        <w:tc>
          <w:tcPr>
            <w:tcW w:w="2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Наименование действия</w:t>
            </w:r>
            <w:r>
              <w:br/>
            </w:r>
            <w:r>
              <w:rPr>
                <w:rFonts w:ascii="Times New Roman"/>
                <w:b w:val="false"/>
                <w:i w:val="false"/>
                <w:color w:val="000000"/>
                <w:sz w:val="20"/>
              </w:rPr>
              <w:t>
</w:t>
            </w:r>
          </w:p>
        </w:tc>
        <w:tc>
          <w:tcPr>
            <w:tcW w:w="11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Прием, проверка документов</w:t>
            </w:r>
            <w:r>
              <w:br/>
            </w:r>
            <w:r>
              <w:rPr>
                <w:rFonts w:ascii="Times New Roman"/>
                <w:b w:val="false"/>
                <w:i w:val="false"/>
                <w:color w:val="000000"/>
                <w:sz w:val="20"/>
              </w:rPr>
              <w:t>
</w:t>
            </w:r>
          </w:p>
        </w:tc>
        <w:tc>
          <w:tcPr>
            <w:tcW w:w="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Рассмотрение документов</w:t>
            </w:r>
            <w:r>
              <w:br/>
            </w:r>
            <w:r>
              <w:rPr>
                <w:rFonts w:ascii="Times New Roman"/>
                <w:b w:val="false"/>
                <w:i w:val="false"/>
                <w:color w:val="000000"/>
                <w:sz w:val="20"/>
              </w:rPr>
              <w:t>
</w:t>
            </w:r>
          </w:p>
        </w:tc>
        <w:tc>
          <w:tcPr>
            <w:tcW w:w="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Рассмотрение документов</w:t>
            </w:r>
            <w:r>
              <w:br/>
            </w:r>
            <w:r>
              <w:rPr>
                <w:rFonts w:ascii="Times New Roman"/>
                <w:b w:val="false"/>
                <w:i w:val="false"/>
                <w:color w:val="000000"/>
                <w:sz w:val="20"/>
              </w:rPr>
              <w:t>
</w:t>
            </w:r>
          </w:p>
        </w:tc>
        <w:tc>
          <w:tcPr>
            <w:tcW w:w="3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Проверка, обработка документов в ИС ГБД "Е-лицензирование"</w:t>
            </w:r>
            <w:r>
              <w:br/>
            </w:r>
            <w:r>
              <w:rPr>
                <w:rFonts w:ascii="Times New Roman"/>
                <w:b w:val="false"/>
                <w:i w:val="false"/>
                <w:color w:val="000000"/>
                <w:sz w:val="20"/>
              </w:rPr>
              <w:t>
</w:t>
            </w:r>
          </w:p>
        </w:tc>
        <w:tc>
          <w:tcPr>
            <w:tcW w:w="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Рассмотрение направленных документов</w:t>
            </w:r>
            <w:r>
              <w:br/>
            </w:r>
            <w:r>
              <w:rPr>
                <w:rFonts w:ascii="Times New Roman"/>
                <w:b w:val="false"/>
                <w:i w:val="false"/>
                <w:color w:val="000000"/>
                <w:sz w:val="20"/>
              </w:rPr>
              <w:t>
</w:t>
            </w:r>
          </w:p>
        </w:tc>
        <w:tc>
          <w:tcPr>
            <w:tcW w:w="2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Проверка о наличии лицензии в реестре ИС ГБД "Е-лицензирование"</w:t>
            </w:r>
            <w:r>
              <w:br/>
            </w:r>
            <w:r>
              <w:rPr>
                <w:rFonts w:ascii="Times New Roman"/>
                <w:b w:val="false"/>
                <w:i w:val="false"/>
                <w:color w:val="000000"/>
                <w:sz w:val="20"/>
              </w:rPr>
              <w:t>
</w:t>
            </w:r>
          </w:p>
        </w:tc>
      </w:tr>
      <w:tr>
        <w:trPr>
          <w:trHeight w:val="30" w:hRule="atLeast"/>
        </w:trPr>
        <w:tc>
          <w:tcPr>
            <w:tcW w:w="2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Форма завершения действий</w:t>
            </w:r>
            <w:r>
              <w:br/>
            </w:r>
            <w:r>
              <w:rPr>
                <w:rFonts w:ascii="Times New Roman"/>
                <w:b w:val="false"/>
                <w:i w:val="false"/>
                <w:color w:val="000000"/>
                <w:sz w:val="20"/>
              </w:rPr>
              <w:t>
</w:t>
            </w:r>
          </w:p>
        </w:tc>
        <w:tc>
          <w:tcPr>
            <w:tcW w:w="11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Регистрация документов.</w:t>
            </w:r>
            <w:r>
              <w:br/>
            </w:r>
            <w:r>
              <w:rPr>
                <w:rFonts w:ascii="Times New Roman"/>
                <w:b w:val="false"/>
                <w:i w:val="false"/>
                <w:color w:val="000000"/>
                <w:sz w:val="20"/>
              </w:rPr>
              <w:t>
</w:t>
            </w:r>
          </w:p>
        </w:tc>
        <w:tc>
          <w:tcPr>
            <w:tcW w:w="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Резолюция</w:t>
            </w:r>
            <w:r>
              <w:br/>
            </w:r>
            <w:r>
              <w:rPr>
                <w:rFonts w:ascii="Times New Roman"/>
                <w:b w:val="false"/>
                <w:i w:val="false"/>
                <w:color w:val="000000"/>
                <w:sz w:val="20"/>
              </w:rPr>
              <w:t>
</w:t>
            </w:r>
          </w:p>
        </w:tc>
        <w:tc>
          <w:tcPr>
            <w:tcW w:w="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Определение ответственного исполнителя</w:t>
            </w:r>
            <w:r>
              <w:br/>
            </w:r>
            <w:r>
              <w:rPr>
                <w:rFonts w:ascii="Times New Roman"/>
                <w:b w:val="false"/>
                <w:i w:val="false"/>
                <w:color w:val="000000"/>
                <w:sz w:val="20"/>
              </w:rPr>
              <w:t>
</w:t>
            </w:r>
          </w:p>
        </w:tc>
        <w:tc>
          <w:tcPr>
            <w:tcW w:w="3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Направление на подпись</w:t>
            </w:r>
            <w:r>
              <w:br/>
            </w:r>
            <w:r>
              <w:rPr>
                <w:rFonts w:ascii="Times New Roman"/>
                <w:b w:val="false"/>
                <w:i w:val="false"/>
                <w:color w:val="000000"/>
                <w:sz w:val="20"/>
              </w:rPr>
              <w:t>
</w:t>
            </w:r>
          </w:p>
        </w:tc>
        <w:tc>
          <w:tcPr>
            <w:tcW w:w="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Подписание документа</w:t>
            </w:r>
            <w:r>
              <w:br/>
            </w:r>
            <w:r>
              <w:rPr>
                <w:rFonts w:ascii="Times New Roman"/>
                <w:b w:val="false"/>
                <w:i w:val="false"/>
                <w:color w:val="000000"/>
                <w:sz w:val="20"/>
              </w:rPr>
              <w:t>
</w:t>
            </w:r>
          </w:p>
        </w:tc>
        <w:tc>
          <w:tcPr>
            <w:tcW w:w="2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Выдача результата через электронную почту</w:t>
            </w:r>
            <w:r>
              <w:br/>
            </w:r>
            <w:r>
              <w:rPr>
                <w:rFonts w:ascii="Times New Roman"/>
                <w:b w:val="false"/>
                <w:i w:val="false"/>
                <w:color w:val="000000"/>
                <w:sz w:val="20"/>
              </w:rPr>
              <w:t>
</w:t>
            </w:r>
          </w:p>
        </w:tc>
      </w:tr>
      <w:tr>
        <w:trPr>
          <w:trHeight w:val="30" w:hRule="atLeast"/>
        </w:trPr>
        <w:tc>
          <w:tcPr>
            <w:tcW w:w="2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Сроки исполнения</w:t>
            </w:r>
            <w:r>
              <w:br/>
            </w:r>
            <w:r>
              <w:rPr>
                <w:rFonts w:ascii="Times New Roman"/>
                <w:b w:val="false"/>
                <w:i w:val="false"/>
                <w:color w:val="000000"/>
                <w:sz w:val="20"/>
              </w:rPr>
              <w:t>
</w:t>
            </w:r>
          </w:p>
        </w:tc>
        <w:tc>
          <w:tcPr>
            <w:tcW w:w="11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минут</w:t>
            </w:r>
            <w:r>
              <w:br/>
            </w:r>
            <w:r>
              <w:rPr>
                <w:rFonts w:ascii="Times New Roman"/>
                <w:b w:val="false"/>
                <w:i w:val="false"/>
                <w:color w:val="000000"/>
                <w:sz w:val="20"/>
              </w:rPr>
              <w:t>
</w:t>
            </w:r>
          </w:p>
        </w:tc>
        <w:tc>
          <w:tcPr>
            <w:tcW w:w="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 рабочий день</w:t>
            </w:r>
            <w:r>
              <w:br/>
            </w:r>
            <w:r>
              <w:rPr>
                <w:rFonts w:ascii="Times New Roman"/>
                <w:b w:val="false"/>
                <w:i w:val="false"/>
                <w:color w:val="000000"/>
                <w:sz w:val="20"/>
              </w:rPr>
              <w:t>
</w:t>
            </w:r>
          </w:p>
        </w:tc>
        <w:tc>
          <w:tcPr>
            <w:tcW w:w="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 рабочий день</w:t>
            </w:r>
            <w:r>
              <w:br/>
            </w:r>
            <w:r>
              <w:rPr>
                <w:rFonts w:ascii="Times New Roman"/>
                <w:b w:val="false"/>
                <w:i w:val="false"/>
                <w:color w:val="000000"/>
                <w:sz w:val="20"/>
              </w:rPr>
              <w:t>
</w:t>
            </w:r>
          </w:p>
        </w:tc>
        <w:tc>
          <w:tcPr>
            <w:tcW w:w="3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 рабочих дней на выдачу лицензии 5 рабочих дней на переоформление лицензии</w:t>
            </w:r>
            <w:r>
              <w:br/>
            </w:r>
            <w:r>
              <w:rPr>
                <w:rFonts w:ascii="Times New Roman"/>
                <w:b w:val="false"/>
                <w:i w:val="false"/>
                <w:color w:val="000000"/>
                <w:sz w:val="20"/>
              </w:rPr>
              <w:t>
</w:t>
            </w:r>
          </w:p>
        </w:tc>
        <w:tc>
          <w:tcPr>
            <w:tcW w:w="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 рабочий день</w:t>
            </w:r>
            <w:r>
              <w:br/>
            </w:r>
            <w:r>
              <w:rPr>
                <w:rFonts w:ascii="Times New Roman"/>
                <w:b w:val="false"/>
                <w:i w:val="false"/>
                <w:color w:val="000000"/>
                <w:sz w:val="20"/>
              </w:rPr>
              <w:t>
</w:t>
            </w:r>
          </w:p>
        </w:tc>
        <w:tc>
          <w:tcPr>
            <w:tcW w:w="2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 рабочий день</w:t>
            </w:r>
            <w:r>
              <w:br/>
            </w:r>
            <w:r>
              <w:rPr>
                <w:rFonts w:ascii="Times New Roman"/>
                <w:b w:val="false"/>
                <w:i w:val="false"/>
                <w:color w:val="000000"/>
                <w:sz w:val="20"/>
              </w:rPr>
              <w:t>
</w:t>
            </w:r>
          </w:p>
        </w:tc>
      </w:tr>
    </w:tbl>
    <w:bookmarkStart w:name="z57" w:id="21"/>
    <w:p>
      <w:pPr>
        <w:spacing w:after="0"/>
        <w:ind w:left="0"/>
        <w:jc w:val="left"/>
      </w:pPr>
      <w:r>
        <w:rPr>
          <w:rFonts w:ascii="Times New Roman"/>
          <w:b/>
          <w:i w:val="false"/>
          <w:color w:val="000000"/>
        </w:rPr>
        <w:t xml:space="preserve"> Б) Описание действий структурных подразделений</w:t>
      </w:r>
      <w:r>
        <w:br/>
      </w:r>
      <w:r>
        <w:rPr>
          <w:rFonts w:ascii="Times New Roman"/>
          <w:b/>
          <w:i w:val="false"/>
          <w:color w:val="000000"/>
        </w:rPr>
        <w:t>(работников) через услугодателя на выдачу дубликата</w:t>
      </w:r>
    </w:p>
    <w:bookmarkEnd w:id="21"/>
    <w:p>
      <w:pPr>
        <w:spacing w:after="0"/>
        <w:ind w:left="0"/>
        <w:jc w:val="left"/>
      </w:pPr>
      <w:r>
        <w:rPr>
          <w:rFonts w:ascii="Times New Roman"/>
          <w:b w:val="false"/>
          <w:i w:val="false"/>
          <w:color w:val="ff0000"/>
          <w:sz w:val="28"/>
        </w:rPr>
        <w:t xml:space="preserve">      Сноска. Пункт Б) в редакции постановления акимата Павлодарской области от 17.07.2014 </w:t>
      </w:r>
      <w:r>
        <w:rPr>
          <w:rFonts w:ascii="Times New Roman"/>
          <w:b w:val="false"/>
          <w:i w:val="false"/>
          <w:color w:val="ff0000"/>
          <w:sz w:val="28"/>
        </w:rPr>
        <w:t>N 247/7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192"/>
        <w:gridCol w:w="2529"/>
        <w:gridCol w:w="1173"/>
        <w:gridCol w:w="2514"/>
        <w:gridCol w:w="1173"/>
        <w:gridCol w:w="2719"/>
      </w:tblGrid>
      <w:tr>
        <w:trPr>
          <w:trHeight w:val="30" w:hRule="atLeast"/>
        </w:trPr>
        <w:tc>
          <w:tcPr>
            <w:tcW w:w="21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Ответственные лица, участвующие в оказании государственной услуги на определенной стадии</w:t>
            </w:r>
            <w:r>
              <w:br/>
            </w:r>
            <w:r>
              <w:rPr>
                <w:rFonts w:ascii="Times New Roman"/>
                <w:b w:val="false"/>
                <w:i w:val="false"/>
                <w:color w:val="000000"/>
                <w:sz w:val="20"/>
              </w:rPr>
              <w:t>
</w:t>
            </w:r>
          </w:p>
        </w:tc>
        <w:tc>
          <w:tcPr>
            <w:tcW w:w="2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Специалист канцелярии</w:t>
            </w:r>
            <w:r>
              <w:br/>
            </w:r>
            <w:r>
              <w:rPr>
                <w:rFonts w:ascii="Times New Roman"/>
                <w:b w:val="false"/>
                <w:i w:val="false"/>
                <w:color w:val="000000"/>
                <w:sz w:val="20"/>
              </w:rPr>
              <w:t>
</w:t>
            </w:r>
          </w:p>
        </w:tc>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Руководитель отдела</w:t>
            </w:r>
            <w:r>
              <w:br/>
            </w:r>
            <w:r>
              <w:rPr>
                <w:rFonts w:ascii="Times New Roman"/>
                <w:b w:val="false"/>
                <w:i w:val="false"/>
                <w:color w:val="000000"/>
                <w:sz w:val="20"/>
              </w:rPr>
              <w:t>
</w:t>
            </w:r>
          </w:p>
        </w:tc>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Ответственный исполнитель</w:t>
            </w:r>
            <w:r>
              <w:br/>
            </w:r>
            <w:r>
              <w:rPr>
                <w:rFonts w:ascii="Times New Roman"/>
                <w:b w:val="false"/>
                <w:i w:val="false"/>
                <w:color w:val="000000"/>
                <w:sz w:val="20"/>
              </w:rPr>
              <w:t>
</w:t>
            </w:r>
          </w:p>
        </w:tc>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Заместитель руководителя</w:t>
            </w:r>
            <w:r>
              <w:br/>
            </w:r>
            <w:r>
              <w:rPr>
                <w:rFonts w:ascii="Times New Roman"/>
                <w:b w:val="false"/>
                <w:i w:val="false"/>
                <w:color w:val="000000"/>
                <w:sz w:val="20"/>
              </w:rPr>
              <w:t>
</w:t>
            </w:r>
          </w:p>
        </w:tc>
        <w:tc>
          <w:tcPr>
            <w:tcW w:w="2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Ответственный исполнитель</w:t>
            </w:r>
            <w:r>
              <w:br/>
            </w:r>
            <w:r>
              <w:rPr>
                <w:rFonts w:ascii="Times New Roman"/>
                <w:b w:val="false"/>
                <w:i w:val="false"/>
                <w:color w:val="000000"/>
                <w:sz w:val="20"/>
              </w:rPr>
              <w:t>
</w:t>
            </w:r>
          </w:p>
        </w:tc>
      </w:tr>
      <w:tr>
        <w:trPr>
          <w:trHeight w:val="30" w:hRule="atLeast"/>
        </w:trPr>
        <w:tc>
          <w:tcPr>
            <w:tcW w:w="21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2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2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r>
      <w:tr>
        <w:trPr>
          <w:trHeight w:val="30" w:hRule="atLeast"/>
        </w:trPr>
        <w:tc>
          <w:tcPr>
            <w:tcW w:w="21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Наименование действия</w:t>
            </w:r>
            <w:r>
              <w:br/>
            </w:r>
            <w:r>
              <w:rPr>
                <w:rFonts w:ascii="Times New Roman"/>
                <w:b w:val="false"/>
                <w:i w:val="false"/>
                <w:color w:val="000000"/>
                <w:sz w:val="20"/>
              </w:rPr>
              <w:t>
</w:t>
            </w:r>
          </w:p>
        </w:tc>
        <w:tc>
          <w:tcPr>
            <w:tcW w:w="2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Прием, проверка документов</w:t>
            </w:r>
            <w:r>
              <w:br/>
            </w:r>
            <w:r>
              <w:rPr>
                <w:rFonts w:ascii="Times New Roman"/>
                <w:b w:val="false"/>
                <w:i w:val="false"/>
                <w:color w:val="000000"/>
                <w:sz w:val="20"/>
              </w:rPr>
              <w:t>
</w:t>
            </w:r>
          </w:p>
        </w:tc>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Рассмотрение документов</w:t>
            </w:r>
            <w:r>
              <w:br/>
            </w:r>
            <w:r>
              <w:rPr>
                <w:rFonts w:ascii="Times New Roman"/>
                <w:b w:val="false"/>
                <w:i w:val="false"/>
                <w:color w:val="000000"/>
                <w:sz w:val="20"/>
              </w:rPr>
              <w:t>
</w:t>
            </w:r>
          </w:p>
        </w:tc>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Проверка, обработка документов в ИС ГБД "Е-лицензирование"</w:t>
            </w:r>
            <w:r>
              <w:br/>
            </w:r>
            <w:r>
              <w:rPr>
                <w:rFonts w:ascii="Times New Roman"/>
                <w:b w:val="false"/>
                <w:i w:val="false"/>
                <w:color w:val="000000"/>
                <w:sz w:val="20"/>
              </w:rPr>
              <w:t>
</w:t>
            </w:r>
          </w:p>
        </w:tc>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Рассмотрение направленных документов</w:t>
            </w:r>
            <w:r>
              <w:br/>
            </w:r>
            <w:r>
              <w:rPr>
                <w:rFonts w:ascii="Times New Roman"/>
                <w:b w:val="false"/>
                <w:i w:val="false"/>
                <w:color w:val="000000"/>
                <w:sz w:val="20"/>
              </w:rPr>
              <w:t>
</w:t>
            </w:r>
          </w:p>
        </w:tc>
        <w:tc>
          <w:tcPr>
            <w:tcW w:w="2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Проверка о наличии лицензии в реестре ИС ГБД "Е-лицензирование"</w:t>
            </w:r>
            <w:r>
              <w:br/>
            </w:r>
            <w:r>
              <w:rPr>
                <w:rFonts w:ascii="Times New Roman"/>
                <w:b w:val="false"/>
                <w:i w:val="false"/>
                <w:color w:val="000000"/>
                <w:sz w:val="20"/>
              </w:rPr>
              <w:t>
</w:t>
            </w:r>
          </w:p>
        </w:tc>
      </w:tr>
      <w:tr>
        <w:trPr>
          <w:trHeight w:val="30" w:hRule="atLeast"/>
        </w:trPr>
        <w:tc>
          <w:tcPr>
            <w:tcW w:w="21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Форма завершения действий</w:t>
            </w:r>
            <w:r>
              <w:br/>
            </w:r>
            <w:r>
              <w:rPr>
                <w:rFonts w:ascii="Times New Roman"/>
                <w:b w:val="false"/>
                <w:i w:val="false"/>
                <w:color w:val="000000"/>
                <w:sz w:val="20"/>
              </w:rPr>
              <w:t>
</w:t>
            </w:r>
          </w:p>
        </w:tc>
        <w:tc>
          <w:tcPr>
            <w:tcW w:w="2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Регистрация документов для выдачи дубликата на заявление указывается отметка (дубликат)</w:t>
            </w:r>
            <w:r>
              <w:br/>
            </w:r>
            <w:r>
              <w:rPr>
                <w:rFonts w:ascii="Times New Roman"/>
                <w:b w:val="false"/>
                <w:i w:val="false"/>
                <w:color w:val="000000"/>
                <w:sz w:val="20"/>
              </w:rPr>
              <w:t>
</w:t>
            </w:r>
          </w:p>
        </w:tc>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Определение ответственного исполнителя</w:t>
            </w:r>
            <w:r>
              <w:br/>
            </w:r>
            <w:r>
              <w:rPr>
                <w:rFonts w:ascii="Times New Roman"/>
                <w:b w:val="false"/>
                <w:i w:val="false"/>
                <w:color w:val="000000"/>
                <w:sz w:val="20"/>
              </w:rPr>
              <w:t>
</w:t>
            </w:r>
          </w:p>
        </w:tc>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Направление на подпись</w:t>
            </w:r>
            <w:r>
              <w:br/>
            </w:r>
            <w:r>
              <w:rPr>
                <w:rFonts w:ascii="Times New Roman"/>
                <w:b w:val="false"/>
                <w:i w:val="false"/>
                <w:color w:val="000000"/>
                <w:sz w:val="20"/>
              </w:rPr>
              <w:t>
</w:t>
            </w:r>
          </w:p>
        </w:tc>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Подписание документа</w:t>
            </w:r>
            <w:r>
              <w:br/>
            </w:r>
            <w:r>
              <w:rPr>
                <w:rFonts w:ascii="Times New Roman"/>
                <w:b w:val="false"/>
                <w:i w:val="false"/>
                <w:color w:val="000000"/>
                <w:sz w:val="20"/>
              </w:rPr>
              <w:t>
</w:t>
            </w:r>
          </w:p>
        </w:tc>
        <w:tc>
          <w:tcPr>
            <w:tcW w:w="2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Выдача результата через электронную почту</w:t>
            </w:r>
            <w:r>
              <w:br/>
            </w:r>
            <w:r>
              <w:rPr>
                <w:rFonts w:ascii="Times New Roman"/>
                <w:b w:val="false"/>
                <w:i w:val="false"/>
                <w:color w:val="000000"/>
                <w:sz w:val="20"/>
              </w:rPr>
              <w:t>
</w:t>
            </w:r>
          </w:p>
        </w:tc>
      </w:tr>
      <w:tr>
        <w:trPr>
          <w:trHeight w:val="30" w:hRule="atLeast"/>
        </w:trPr>
        <w:tc>
          <w:tcPr>
            <w:tcW w:w="219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Сроки исполнения</w:t>
            </w:r>
            <w:r>
              <w:br/>
            </w:r>
            <w:r>
              <w:rPr>
                <w:rFonts w:ascii="Times New Roman"/>
                <w:b w:val="false"/>
                <w:i w:val="false"/>
                <w:color w:val="000000"/>
                <w:sz w:val="20"/>
              </w:rPr>
              <w:t>
</w:t>
            </w:r>
          </w:p>
        </w:tc>
        <w:tc>
          <w:tcPr>
            <w:tcW w:w="2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минут</w:t>
            </w:r>
            <w:r>
              <w:br/>
            </w:r>
            <w:r>
              <w:rPr>
                <w:rFonts w:ascii="Times New Roman"/>
                <w:b w:val="false"/>
                <w:i w:val="false"/>
                <w:color w:val="000000"/>
                <w:sz w:val="20"/>
              </w:rPr>
              <w:t>
</w:t>
            </w:r>
          </w:p>
        </w:tc>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минут</w:t>
            </w:r>
            <w:r>
              <w:br/>
            </w:r>
            <w:r>
              <w:rPr>
                <w:rFonts w:ascii="Times New Roman"/>
                <w:b w:val="false"/>
                <w:i w:val="false"/>
                <w:color w:val="000000"/>
                <w:sz w:val="20"/>
              </w:rPr>
              <w:t>
</w:t>
            </w:r>
          </w:p>
        </w:tc>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60 минут</w:t>
            </w:r>
            <w:r>
              <w:br/>
            </w:r>
            <w:r>
              <w:rPr>
                <w:rFonts w:ascii="Times New Roman"/>
                <w:b w:val="false"/>
                <w:i w:val="false"/>
                <w:color w:val="000000"/>
                <w:sz w:val="20"/>
              </w:rPr>
              <w:t>
</w:t>
            </w:r>
          </w:p>
        </w:tc>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минут</w:t>
            </w:r>
            <w:r>
              <w:br/>
            </w:r>
            <w:r>
              <w:rPr>
                <w:rFonts w:ascii="Times New Roman"/>
                <w:b w:val="false"/>
                <w:i w:val="false"/>
                <w:color w:val="000000"/>
                <w:sz w:val="20"/>
              </w:rPr>
              <w:t>
</w:t>
            </w:r>
          </w:p>
        </w:tc>
        <w:tc>
          <w:tcPr>
            <w:tcW w:w="2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минут</w:t>
            </w: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 рабочий день</w:t>
            </w: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 рабочий день</w:t>
            </w: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регламенту государственной</w:t>
            </w:r>
            <w:r>
              <w:br/>
            </w:r>
            <w:r>
              <w:rPr>
                <w:rFonts w:ascii="Times New Roman"/>
                <w:b w:val="false"/>
                <w:i w:val="false"/>
                <w:color w:val="000000"/>
                <w:sz w:val="20"/>
              </w:rPr>
              <w:t>услуги</w:t>
            </w:r>
            <w:r>
              <w:br/>
            </w:r>
            <w:r>
              <w:rPr>
                <w:rFonts w:ascii="Times New Roman"/>
                <w:b w:val="false"/>
                <w:i w:val="false"/>
                <w:color w:val="000000"/>
                <w:sz w:val="20"/>
              </w:rPr>
              <w:t>"Выдача лицензии,</w:t>
            </w:r>
            <w:r>
              <w:br/>
            </w:r>
            <w:r>
              <w:rPr>
                <w:rFonts w:ascii="Times New Roman"/>
                <w:b w:val="false"/>
                <w:i w:val="false"/>
                <w:color w:val="000000"/>
                <w:sz w:val="20"/>
              </w:rPr>
              <w:t>переоформление,</w:t>
            </w:r>
            <w:r>
              <w:br/>
            </w:r>
            <w:r>
              <w:rPr>
                <w:rFonts w:ascii="Times New Roman"/>
                <w:b w:val="false"/>
                <w:i w:val="false"/>
                <w:color w:val="000000"/>
                <w:sz w:val="20"/>
              </w:rPr>
              <w:t>выдача дубликатов лицензии на</w:t>
            </w:r>
            <w:r>
              <w:br/>
            </w:r>
            <w:r>
              <w:rPr>
                <w:rFonts w:ascii="Times New Roman"/>
                <w:b w:val="false"/>
                <w:i w:val="false"/>
                <w:color w:val="000000"/>
                <w:sz w:val="20"/>
              </w:rPr>
              <w:t>фармацевтическую деятельность"</w:t>
            </w:r>
          </w:p>
        </w:tc>
      </w:tr>
    </w:tbl>
    <w:bookmarkStart w:name="z59" w:id="22"/>
    <w:p>
      <w:pPr>
        <w:spacing w:after="0"/>
        <w:ind w:left="0"/>
        <w:jc w:val="left"/>
      </w:pPr>
      <w:r>
        <w:rPr>
          <w:rFonts w:ascii="Times New Roman"/>
          <w:b/>
          <w:i w:val="false"/>
          <w:color w:val="000000"/>
        </w:rPr>
        <w:t xml:space="preserve"> А) Описание последовательности процедур (действий)</w:t>
      </w:r>
      <w:r>
        <w:br/>
      </w:r>
      <w:r>
        <w:rPr>
          <w:rFonts w:ascii="Times New Roman"/>
          <w:b/>
          <w:i w:val="false"/>
          <w:color w:val="000000"/>
        </w:rPr>
        <w:t>через услугодателя на выдачу, переоформление лицензии</w:t>
      </w:r>
    </w:p>
    <w:bookmarkEnd w:id="22"/>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367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367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0" w:id="23"/>
    <w:p>
      <w:pPr>
        <w:spacing w:after="0"/>
        <w:ind w:left="0"/>
        <w:jc w:val="left"/>
      </w:pPr>
      <w:r>
        <w:rPr>
          <w:rFonts w:ascii="Times New Roman"/>
          <w:b/>
          <w:i w:val="false"/>
          <w:color w:val="000000"/>
        </w:rPr>
        <w:t xml:space="preserve"> Б) Описание последовательности процедур (действий)</w:t>
      </w:r>
      <w:r>
        <w:br/>
      </w:r>
      <w:r>
        <w:rPr>
          <w:rFonts w:ascii="Times New Roman"/>
          <w:b/>
          <w:i w:val="false"/>
          <w:color w:val="000000"/>
        </w:rPr>
        <w:t>через услугодателя на выдачу дубликата</w:t>
      </w:r>
    </w:p>
    <w:bookmarkEnd w:id="23"/>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247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2476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br/>
            </w:r>
            <w:r>
              <w:rPr>
                <w:rFonts w:ascii="Times New Roman"/>
                <w:b w:val="false"/>
                <w:i w:val="false"/>
                <w:color w:val="000000"/>
                <w:sz w:val="20"/>
              </w:rPr>
              <w:t>к регламенту государственной</w:t>
            </w:r>
            <w:r>
              <w:br/>
            </w:r>
            <w:r>
              <w:rPr>
                <w:rFonts w:ascii="Times New Roman"/>
                <w:b w:val="false"/>
                <w:i w:val="false"/>
                <w:color w:val="000000"/>
                <w:sz w:val="20"/>
              </w:rPr>
              <w:t>услуги</w:t>
            </w:r>
            <w:r>
              <w:br/>
            </w:r>
            <w:r>
              <w:rPr>
                <w:rFonts w:ascii="Times New Roman"/>
                <w:b w:val="false"/>
                <w:i w:val="false"/>
                <w:color w:val="000000"/>
                <w:sz w:val="20"/>
              </w:rPr>
              <w:t>"Выдача лицензии,</w:t>
            </w:r>
            <w:r>
              <w:br/>
            </w:r>
            <w:r>
              <w:rPr>
                <w:rFonts w:ascii="Times New Roman"/>
                <w:b w:val="false"/>
                <w:i w:val="false"/>
                <w:color w:val="000000"/>
                <w:sz w:val="20"/>
              </w:rPr>
              <w:t>переоформление,</w:t>
            </w:r>
            <w:r>
              <w:br/>
            </w:r>
            <w:r>
              <w:rPr>
                <w:rFonts w:ascii="Times New Roman"/>
                <w:b w:val="false"/>
                <w:i w:val="false"/>
                <w:color w:val="000000"/>
                <w:sz w:val="20"/>
              </w:rPr>
              <w:t>выдача дубликатов лицензии на</w:t>
            </w:r>
            <w:r>
              <w:br/>
            </w:r>
            <w:r>
              <w:rPr>
                <w:rFonts w:ascii="Times New Roman"/>
                <w:b w:val="false"/>
                <w:i w:val="false"/>
                <w:color w:val="000000"/>
                <w:sz w:val="20"/>
              </w:rPr>
              <w:t>фармацевтическую деятельность"</w:t>
            </w:r>
          </w:p>
        </w:tc>
      </w:tr>
    </w:tbl>
    <w:bookmarkStart w:name="z62" w:id="24"/>
    <w:p>
      <w:pPr>
        <w:spacing w:after="0"/>
        <w:ind w:left="0"/>
        <w:jc w:val="left"/>
      </w:pPr>
      <w:r>
        <w:rPr>
          <w:rFonts w:ascii="Times New Roman"/>
          <w:b/>
          <w:i w:val="false"/>
          <w:color w:val="000000"/>
        </w:rPr>
        <w:t xml:space="preserve"> Диаграмма функционального взаимодействия информационных</w:t>
      </w:r>
      <w:r>
        <w:br/>
      </w:r>
      <w:r>
        <w:rPr>
          <w:rFonts w:ascii="Times New Roman"/>
          <w:b/>
          <w:i w:val="false"/>
          <w:color w:val="000000"/>
        </w:rPr>
        <w:t>систем, задействованных в оказании государственной услуги</w:t>
      </w:r>
      <w:r>
        <w:br/>
      </w:r>
      <w:r>
        <w:rPr>
          <w:rFonts w:ascii="Times New Roman"/>
          <w:b/>
          <w:i w:val="false"/>
          <w:color w:val="000000"/>
        </w:rPr>
        <w:t>через веб-портал "электронное правительство"</w:t>
      </w:r>
    </w:p>
    <w:bookmarkEnd w:id="24"/>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341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34163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w:t>
      </w:r>
    </w:p>
    <w:p>
      <w:pPr>
        <w:spacing w:after="0"/>
        <w:ind w:left="0"/>
        <w:jc w:val="both"/>
      </w:pPr>
      <w:r>
        <w:drawing>
          <wp:inline distT="0" distB="0" distL="0" distR="0">
            <wp:extent cx="7810500" cy="692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692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w:t>
            </w:r>
            <w:r>
              <w:br/>
            </w:r>
            <w:r>
              <w:rPr>
                <w:rFonts w:ascii="Times New Roman"/>
                <w:b w:val="false"/>
                <w:i w:val="false"/>
                <w:color w:val="000000"/>
                <w:sz w:val="20"/>
              </w:rPr>
              <w:t>к регламенту государственной</w:t>
            </w:r>
            <w:r>
              <w:br/>
            </w:r>
            <w:r>
              <w:rPr>
                <w:rFonts w:ascii="Times New Roman"/>
                <w:b w:val="false"/>
                <w:i w:val="false"/>
                <w:color w:val="000000"/>
                <w:sz w:val="20"/>
              </w:rPr>
              <w:t>услуги "Выдача лицензии,</w:t>
            </w:r>
            <w:r>
              <w:br/>
            </w:r>
            <w:r>
              <w:rPr>
                <w:rFonts w:ascii="Times New Roman"/>
                <w:b w:val="false"/>
                <w:i w:val="false"/>
                <w:color w:val="000000"/>
                <w:sz w:val="20"/>
              </w:rPr>
              <w:t>переоформление, выдача</w:t>
            </w:r>
            <w:r>
              <w:br/>
            </w:r>
            <w:r>
              <w:rPr>
                <w:rFonts w:ascii="Times New Roman"/>
                <w:b w:val="false"/>
                <w:i w:val="false"/>
                <w:color w:val="000000"/>
                <w:sz w:val="20"/>
              </w:rPr>
              <w:t>дубликатов лицензии на</w:t>
            </w:r>
            <w:r>
              <w:br/>
            </w:r>
            <w:r>
              <w:rPr>
                <w:rFonts w:ascii="Times New Roman"/>
                <w:b w:val="false"/>
                <w:i w:val="false"/>
                <w:color w:val="000000"/>
                <w:sz w:val="20"/>
              </w:rPr>
              <w:t>фармацевтическую деятельность"</w:t>
            </w:r>
          </w:p>
        </w:tc>
      </w:tr>
    </w:tbl>
    <w:bookmarkStart w:name="z101" w:id="25"/>
    <w:p>
      <w:pPr>
        <w:spacing w:after="0"/>
        <w:ind w:left="0"/>
        <w:jc w:val="left"/>
      </w:pPr>
      <w:r>
        <w:rPr>
          <w:rFonts w:ascii="Times New Roman"/>
          <w:b/>
          <w:i w:val="false"/>
          <w:color w:val="000000"/>
        </w:rPr>
        <w:t xml:space="preserve"> А) Справочник бизнес-процессов оказания государственной</w:t>
      </w:r>
      <w:r>
        <w:br/>
      </w:r>
      <w:r>
        <w:rPr>
          <w:rFonts w:ascii="Times New Roman"/>
          <w:b/>
          <w:i w:val="false"/>
          <w:color w:val="000000"/>
        </w:rPr>
        <w:t>услуги "Выдача лицензии, переоформление, выдача</w:t>
      </w:r>
      <w:r>
        <w:br/>
      </w:r>
      <w:r>
        <w:rPr>
          <w:rFonts w:ascii="Times New Roman"/>
          <w:b/>
          <w:i w:val="false"/>
          <w:color w:val="000000"/>
        </w:rPr>
        <w:t>дубликатов лицензии на фармацевтическую</w:t>
      </w:r>
      <w:r>
        <w:br/>
      </w:r>
      <w:r>
        <w:rPr>
          <w:rFonts w:ascii="Times New Roman"/>
          <w:b/>
          <w:i w:val="false"/>
          <w:color w:val="000000"/>
        </w:rPr>
        <w:t>деятельность" для выдачи и переоформления лицензии</w:t>
      </w:r>
    </w:p>
    <w:bookmarkEnd w:id="25"/>
    <w:p>
      <w:pPr>
        <w:spacing w:after="0"/>
        <w:ind w:left="0"/>
        <w:jc w:val="left"/>
      </w:pPr>
      <w:r>
        <w:rPr>
          <w:rFonts w:ascii="Times New Roman"/>
          <w:b w:val="false"/>
          <w:i w:val="false"/>
          <w:color w:val="ff0000"/>
          <w:sz w:val="28"/>
        </w:rPr>
        <w:t xml:space="preserve">      Сноска. Регламент дополнен приложением 4 в соответствии с постановлением акимата Павлодарской области от 17.07.2014 </w:t>
      </w:r>
      <w:r>
        <w:rPr>
          <w:rFonts w:ascii="Times New Roman"/>
          <w:b w:val="false"/>
          <w:i w:val="false"/>
          <w:color w:val="ff0000"/>
          <w:sz w:val="28"/>
        </w:rPr>
        <w:t>N 247/7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r>
        <w:rPr>
          <w:rFonts w:ascii="Times New Roman"/>
          <w:b w:val="false"/>
          <w:i w:val="false"/>
          <w:color w:val="ff0000"/>
          <w:sz w:val="28"/>
        </w:rPr>
        <w:t>      </w:t>
      </w:r>
      <w:r>
        <w:drawing>
          <wp:inline distT="0" distB="0" distL="0" distR="0">
            <wp:extent cx="7810500" cy="509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5092700"/>
                    </a:xfrm>
                    <a:prstGeom prst="rect">
                      <a:avLst/>
                    </a:prstGeom>
                  </pic:spPr>
                </pic:pic>
              </a:graphicData>
            </a:graphic>
          </wp:inline>
        </w:drawing>
      </w:r>
      <w:r>
        <w:br/>
      </w:r>
      <w:r>
        <w:rPr>
          <w:rFonts w:ascii="Times New Roman"/>
          <w:b w:val="false"/>
          <w:i w:val="false"/>
          <w:color w:val="000000"/>
          <w:sz w:val="28"/>
        </w:rPr>
        <w:t>
</w:t>
      </w:r>
      <w:r>
        <w:rPr>
          <w:rFonts w:ascii="Times New Roman"/>
          <w:b w:val="false"/>
          <w:i w:val="false"/>
          <w:color w:val="ff0000"/>
          <w:sz w:val="28"/>
        </w:rPr>
        <w:t xml:space="preserve">       </w:t>
      </w:r>
      <w:r>
        <w:drawing>
          <wp:inline distT="0" distB="0" distL="0" distR="0">
            <wp:extent cx="6959600" cy="372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6959600" cy="3721100"/>
                    </a:xfrm>
                    <a:prstGeom prst="rect">
                      <a:avLst/>
                    </a:prstGeom>
                  </pic:spPr>
                </pic:pic>
              </a:graphicData>
            </a:graphic>
          </wp:inline>
        </w:drawing>
      </w:r>
      <w:r>
        <w:br/>
      </w:r>
      <w:r>
        <w:rPr>
          <w:rFonts w:ascii="Times New Roman"/>
          <w:b w:val="false"/>
          <w:i w:val="false"/>
          <w:color w:val="000000"/>
          <w:sz w:val="28"/>
        </w:rPr>
        <w:t>
</w:t>
      </w:r>
    </w:p>
    <w:bookmarkStart w:name="z102" w:id="26"/>
    <w:p>
      <w:pPr>
        <w:spacing w:after="0"/>
        <w:ind w:left="0"/>
        <w:jc w:val="left"/>
      </w:pPr>
      <w:r>
        <w:rPr>
          <w:rFonts w:ascii="Times New Roman"/>
          <w:b/>
          <w:i w:val="false"/>
          <w:color w:val="000000"/>
        </w:rPr>
        <w:t xml:space="preserve"> Условные обозначения: </w:t>
      </w:r>
    </w:p>
    <w:bookmarkEnd w:id="26"/>
    <w:p>
      <w:pPr>
        <w:spacing w:after="0"/>
        <w:ind w:left="0"/>
        <w:jc w:val="both"/>
      </w:pPr>
      <w:r>
        <w:drawing>
          <wp:inline distT="0" distB="0" distL="0" distR="0">
            <wp:extent cx="7289800" cy="340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289800" cy="3403600"/>
                    </a:xfrm>
                    <a:prstGeom prst="rect">
                      <a:avLst/>
                    </a:prstGeom>
                  </pic:spPr>
                </pic:pic>
              </a:graphicData>
            </a:graphic>
          </wp:inline>
        </w:drawing>
      </w:r>
    </w:p>
    <w:p>
      <w:pPr>
        <w:spacing w:after="0"/>
        <w:ind w:left="0"/>
        <w:jc w:val="left"/>
      </w:pPr>
      <w:r>
        <w:br/>
      </w:r>
    </w:p>
    <w:bookmarkStart w:name="z103" w:id="27"/>
    <w:p>
      <w:pPr>
        <w:spacing w:after="0"/>
        <w:ind w:left="0"/>
        <w:jc w:val="left"/>
      </w:pPr>
      <w:r>
        <w:rPr>
          <w:rFonts w:ascii="Times New Roman"/>
          <w:b/>
          <w:i w:val="false"/>
          <w:color w:val="000000"/>
        </w:rPr>
        <w:t xml:space="preserve"> Б) Справочник бизнес-процессов оказания государственной услуги</w:t>
      </w:r>
      <w:r>
        <w:br/>
      </w:r>
      <w:r>
        <w:rPr>
          <w:rFonts w:ascii="Times New Roman"/>
          <w:b/>
          <w:i w:val="false"/>
          <w:color w:val="000000"/>
        </w:rPr>
        <w:t>"Выдача лицензии, переоформление, выдача дубликатов лицензии на</w:t>
      </w:r>
      <w:r>
        <w:br/>
      </w:r>
      <w:r>
        <w:rPr>
          <w:rFonts w:ascii="Times New Roman"/>
          <w:b/>
          <w:i w:val="false"/>
          <w:color w:val="000000"/>
        </w:rPr>
        <w:t>фармацевтическую деятельность" для выдачи дубликата"</w:t>
      </w:r>
    </w:p>
    <w:bookmarkEnd w:id="27"/>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447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44704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w:t>
      </w:r>
    </w:p>
    <w:p>
      <w:pPr>
        <w:spacing w:after="0"/>
        <w:ind w:left="0"/>
        <w:jc w:val="both"/>
      </w:pPr>
      <w:r>
        <w:drawing>
          <wp:inline distT="0" distB="0" distL="0" distR="0">
            <wp:extent cx="7810500" cy="361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3619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4" w:id="28"/>
    <w:p>
      <w:pPr>
        <w:spacing w:after="0"/>
        <w:ind w:left="0"/>
        <w:jc w:val="left"/>
      </w:pPr>
      <w:r>
        <w:rPr>
          <w:rFonts w:ascii="Times New Roman"/>
          <w:b/>
          <w:i w:val="false"/>
          <w:color w:val="000000"/>
        </w:rPr>
        <w:t xml:space="preserve"> Условные обозначения:  </w:t>
      </w:r>
    </w:p>
    <w:bookmarkEnd w:id="28"/>
    <w:p>
      <w:pPr>
        <w:spacing w:after="0"/>
        <w:ind w:left="0"/>
        <w:jc w:val="both"/>
      </w:pPr>
      <w:r>
        <w:drawing>
          <wp:inline distT="0" distB="0" distL="0" distR="0">
            <wp:extent cx="7226300" cy="311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226300" cy="31115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w:t>
            </w:r>
            <w:r>
              <w:br/>
            </w:r>
            <w:r>
              <w:rPr>
                <w:rFonts w:ascii="Times New Roman"/>
                <w:b w:val="false"/>
                <w:i w:val="false"/>
                <w:color w:val="000000"/>
                <w:sz w:val="20"/>
              </w:rPr>
              <w:t>постановлением акимата</w:t>
            </w:r>
            <w:r>
              <w:br/>
            </w:r>
            <w:r>
              <w:rPr>
                <w:rFonts w:ascii="Times New Roman"/>
                <w:b w:val="false"/>
                <w:i w:val="false"/>
                <w:color w:val="000000"/>
                <w:sz w:val="20"/>
              </w:rPr>
              <w:t>Павлодарской области</w:t>
            </w:r>
            <w:r>
              <w:br/>
            </w:r>
            <w:r>
              <w:rPr>
                <w:rFonts w:ascii="Times New Roman"/>
                <w:b w:val="false"/>
                <w:i w:val="false"/>
                <w:color w:val="000000"/>
                <w:sz w:val="20"/>
              </w:rPr>
              <w:t>от "24" апреля 2014 года</w:t>
            </w:r>
            <w:r>
              <w:br/>
            </w:r>
            <w:r>
              <w:rPr>
                <w:rFonts w:ascii="Times New Roman"/>
                <w:b w:val="false"/>
                <w:i w:val="false"/>
                <w:color w:val="000000"/>
                <w:sz w:val="20"/>
              </w:rPr>
              <w:t>№ 117/4</w:t>
            </w:r>
          </w:p>
        </w:tc>
      </w:tr>
    </w:tbl>
    <w:bookmarkStart w:name="z64" w:id="29"/>
    <w:p>
      <w:pPr>
        <w:spacing w:after="0"/>
        <w:ind w:left="0"/>
        <w:jc w:val="left"/>
      </w:pPr>
      <w:r>
        <w:rPr>
          <w:rFonts w:ascii="Times New Roman"/>
          <w:b/>
          <w:i w:val="false"/>
          <w:color w:val="000000"/>
        </w:rPr>
        <w:t xml:space="preserve"> Регламент</w:t>
      </w:r>
      <w:r>
        <w:br/>
      </w:r>
      <w:r>
        <w:rPr>
          <w:rFonts w:ascii="Times New Roman"/>
          <w:b/>
          <w:i w:val="false"/>
          <w:color w:val="000000"/>
        </w:rPr>
        <w:t>государственной услуги "Выдача лицензии, переоформление,</w:t>
      </w:r>
      <w:r>
        <w:br/>
      </w:r>
      <w:r>
        <w:rPr>
          <w:rFonts w:ascii="Times New Roman"/>
          <w:b/>
          <w:i w:val="false"/>
          <w:color w:val="000000"/>
        </w:rPr>
        <w:t>выдача дубликатов лицензии на деятельность, связанную</w:t>
      </w:r>
      <w:r>
        <w:br/>
      </w:r>
      <w:r>
        <w:rPr>
          <w:rFonts w:ascii="Times New Roman"/>
          <w:b/>
          <w:i w:val="false"/>
          <w:color w:val="000000"/>
        </w:rPr>
        <w:t>с оборотом наркотических средств, психотропных веществ</w:t>
      </w:r>
      <w:r>
        <w:br/>
      </w:r>
      <w:r>
        <w:rPr>
          <w:rFonts w:ascii="Times New Roman"/>
          <w:b/>
          <w:i w:val="false"/>
          <w:color w:val="000000"/>
        </w:rPr>
        <w:t>и прекурсоров в области здравоохранения"</w:t>
      </w:r>
      <w:r>
        <w:br/>
      </w:r>
      <w:r>
        <w:rPr>
          <w:rFonts w:ascii="Times New Roman"/>
          <w:b/>
          <w:i w:val="false"/>
          <w:color w:val="000000"/>
        </w:rPr>
        <w:t>1. Общие положения</w:t>
      </w:r>
    </w:p>
    <w:bookmarkEnd w:id="29"/>
    <w:p>
      <w:pPr>
        <w:spacing w:after="0"/>
        <w:ind w:left="0"/>
        <w:jc w:val="left"/>
      </w:pPr>
      <w:r>
        <w:rPr>
          <w:rFonts w:ascii="Times New Roman"/>
          <w:b w:val="false"/>
          <w:i w:val="false"/>
          <w:color w:val="000000"/>
          <w:sz w:val="28"/>
        </w:rPr>
        <w:t>      </w:t>
      </w:r>
      <w:r>
        <w:rPr>
          <w:rFonts w:ascii="Times New Roman"/>
          <w:b w:val="false"/>
          <w:i w:val="false"/>
          <w:color w:val="000000"/>
          <w:sz w:val="28"/>
        </w:rPr>
        <w:t>1. Государственная услуга "Выдача лицензии, переоформление, выдач а дубликатов лицензии на деятельность, связанную с оборотом наркотических средств, психотропных веществ и прекурсоров в области здравоохранения" (далее – государственная услуга) оказывается государственным учреждением "Управление здравоохранения Павлодарской области" (далее – услугодатель).</w:t>
      </w:r>
      <w:r>
        <w:br/>
      </w:r>
      <w:r>
        <w:rPr>
          <w:rFonts w:ascii="Times New Roman"/>
          <w:b w:val="false"/>
          <w:i w:val="false"/>
          <w:color w:val="000000"/>
          <w:sz w:val="28"/>
        </w:rPr>
        <w:t>
      Прием заявлений на получение государственной услуги и выдача результатов государственной услуги осуществляются услугодателем посредством канцелярии или веб-портала "Е-лицензирование" www.elicense.kz (далее – портал), или республиканское государственное предприятие на праве хозяйственного ведения "Центр обслуживания населения по Павлодарской области" (далее – Центр), а также через веб портал "электронного правительства": www.egov.kz.</w:t>
      </w:r>
      <w:r>
        <w:br/>
      </w:r>
      <w:r>
        <w:rPr>
          <w:rFonts w:ascii="Times New Roman"/>
          <w:b w:val="false"/>
          <w:i w:val="false"/>
          <w:color w:val="000000"/>
          <w:sz w:val="28"/>
        </w:rPr>
        <w:t>
      </w:t>
      </w:r>
      <w:r>
        <w:rPr>
          <w:rFonts w:ascii="Times New Roman"/>
          <w:b w:val="false"/>
          <w:i w:val="false"/>
          <w:color w:val="000000"/>
          <w:sz w:val="28"/>
        </w:rPr>
        <w:t>2. Форма оказания государственной услуги: электронная (частично автоматизированная) и (или) бумажная.</w:t>
      </w:r>
      <w:r>
        <w:br/>
      </w:r>
      <w:r>
        <w:rPr>
          <w:rFonts w:ascii="Times New Roman"/>
          <w:b w:val="false"/>
          <w:i w:val="false"/>
          <w:color w:val="000000"/>
          <w:sz w:val="28"/>
        </w:rPr>
        <w:t>
      </w:t>
      </w:r>
      <w:r>
        <w:rPr>
          <w:rFonts w:ascii="Times New Roman"/>
          <w:b w:val="false"/>
          <w:i w:val="false"/>
          <w:color w:val="000000"/>
          <w:sz w:val="28"/>
        </w:rPr>
        <w:t xml:space="preserve">3. Результат оказания государственной услуги – выдача лицензий и (или) приложение к лицензии, переоформление лицензии и (или) приложения к лицензии, выдача дубликатов лицензии и (или) приложения к лицензии на деятельность, связанную с оборотом наркотических средств, психотропных веществ и прекурсоров в области здравоохранения, либо мотивированный ответ об отказе в оказании государственной услуги в случаях и по основаниям, предусмотренным </w:t>
      </w:r>
      <w:r>
        <w:rPr>
          <w:rFonts w:ascii="Times New Roman"/>
          <w:b w:val="false"/>
          <w:i w:val="false"/>
          <w:color w:val="000000"/>
          <w:sz w:val="28"/>
        </w:rPr>
        <w:t>пунктом 10</w:t>
      </w:r>
      <w:r>
        <w:rPr>
          <w:rFonts w:ascii="Times New Roman"/>
          <w:b w:val="false"/>
          <w:i w:val="false"/>
          <w:color w:val="000000"/>
          <w:sz w:val="28"/>
        </w:rPr>
        <w:t xml:space="preserve"> Стандарта государственной услуги "Выдача лицензии, переоформление, выдача дубликатов лицензии на деятельность, связанную с оборотом наркотических средств, психотропных веществ и прекурсоров в области здравоохранения", утвержденного </w:t>
      </w:r>
      <w:r>
        <w:rPr>
          <w:rFonts w:ascii="Times New Roman"/>
          <w:b w:val="false"/>
          <w:i w:val="false"/>
          <w:color w:val="000000"/>
          <w:sz w:val="28"/>
        </w:rPr>
        <w:t>постановлением</w:t>
      </w:r>
      <w:r>
        <w:rPr>
          <w:rFonts w:ascii="Times New Roman"/>
          <w:b w:val="false"/>
          <w:i w:val="false"/>
          <w:color w:val="000000"/>
          <w:sz w:val="28"/>
        </w:rPr>
        <w:t xml:space="preserve"> Правительства Республики Казахстан от 24 февраля 2014 года № 142 (далее – </w:t>
      </w:r>
      <w:r>
        <w:rPr>
          <w:rFonts w:ascii="Times New Roman"/>
          <w:b w:val="false"/>
          <w:i w:val="false"/>
          <w:color w:val="000000"/>
          <w:sz w:val="28"/>
        </w:rPr>
        <w:t>Стандарт</w:t>
      </w:r>
      <w:r>
        <w:rPr>
          <w:rFonts w:ascii="Times New Roman"/>
          <w:b w:val="false"/>
          <w:i w:val="false"/>
          <w:color w:val="000000"/>
          <w:sz w:val="28"/>
        </w:rPr>
        <w:t>).</w:t>
      </w:r>
      <w:r>
        <w:br/>
      </w:r>
      <w:r>
        <w:rPr>
          <w:rFonts w:ascii="Times New Roman"/>
          <w:b w:val="false"/>
          <w:i w:val="false"/>
          <w:color w:val="000000"/>
          <w:sz w:val="28"/>
        </w:rPr>
        <w:t>
</w:t>
      </w:r>
    </w:p>
    <w:bookmarkStart w:name="z69" w:id="30"/>
    <w:p>
      <w:pPr>
        <w:spacing w:after="0"/>
        <w:ind w:left="0"/>
        <w:jc w:val="left"/>
      </w:pPr>
      <w:r>
        <w:rPr>
          <w:rFonts w:ascii="Times New Roman"/>
          <w:b/>
          <w:i w:val="false"/>
          <w:color w:val="000000"/>
        </w:rPr>
        <w:t xml:space="preserve"> 2. Описание порядка действий структурных подразделений</w:t>
      </w:r>
      <w:r>
        <w:br/>
      </w:r>
      <w:r>
        <w:rPr>
          <w:rFonts w:ascii="Times New Roman"/>
          <w:b/>
          <w:i w:val="false"/>
          <w:color w:val="000000"/>
        </w:rPr>
        <w:t>(работников) услугодателя в процессе оказания</w:t>
      </w:r>
      <w:r>
        <w:br/>
      </w:r>
      <w:r>
        <w:rPr>
          <w:rFonts w:ascii="Times New Roman"/>
          <w:b/>
          <w:i w:val="false"/>
          <w:color w:val="000000"/>
        </w:rPr>
        <w:t>государственной услуги"</w:t>
      </w:r>
    </w:p>
    <w:bookmarkEnd w:id="30"/>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1. Основанием для начала процедуры (действия) по оказанию государственной услуги является перечень документов, предусмотренных </w:t>
      </w:r>
      <w:r>
        <w:rPr>
          <w:rFonts w:ascii="Times New Roman"/>
          <w:b w:val="false"/>
          <w:i w:val="false"/>
          <w:color w:val="000000"/>
          <w:sz w:val="28"/>
        </w:rPr>
        <w:t>пунктом 9</w:t>
      </w:r>
      <w:r>
        <w:rPr>
          <w:rFonts w:ascii="Times New Roman"/>
          <w:b w:val="false"/>
          <w:i w:val="false"/>
          <w:color w:val="000000"/>
          <w:sz w:val="28"/>
        </w:rPr>
        <w:t xml:space="preserve"> Стандарта.</w:t>
      </w:r>
      <w:r>
        <w:br/>
      </w:r>
      <w:r>
        <w:rPr>
          <w:rFonts w:ascii="Times New Roman"/>
          <w:b w:val="false"/>
          <w:i w:val="false"/>
          <w:color w:val="000000"/>
          <w:sz w:val="28"/>
        </w:rPr>
        <w:t>
      </w:t>
      </w:r>
      <w:r>
        <w:rPr>
          <w:rFonts w:ascii="Times New Roman"/>
          <w:b w:val="false"/>
          <w:i w:val="false"/>
          <w:color w:val="000000"/>
          <w:sz w:val="28"/>
        </w:rPr>
        <w:t>2. Содержание каждой процедуры (действия), входящей в состав процесса оказания государственной услуги через услугодателя:</w:t>
      </w:r>
      <w:r>
        <w:br/>
      </w:r>
      <w:r>
        <w:rPr>
          <w:rFonts w:ascii="Times New Roman"/>
          <w:b w:val="false"/>
          <w:i w:val="false"/>
          <w:color w:val="000000"/>
          <w:sz w:val="28"/>
        </w:rPr>
        <w:t>
      специалист канцелярии принимает, проверяет и регистрирует заявление на выдачу лицензии и (или) приложение к лицензии, переоформление лицензии и (или) приложения к лицензии, направляет ответственному заместителю руководителя на рассмотрение, при выдачи дубликата лицензии и (или) приложения к лицензии специалист канцелярии указывает отметку "Дубликат" и отправляет руководителю отдела, время обслуживания услугополучателя составляет (15 минут);</w:t>
      </w:r>
      <w:r>
        <w:br/>
      </w:r>
      <w:r>
        <w:rPr>
          <w:rFonts w:ascii="Times New Roman"/>
          <w:b w:val="false"/>
          <w:i w:val="false"/>
          <w:color w:val="000000"/>
          <w:sz w:val="28"/>
        </w:rPr>
        <w:t>
      заместитель руководителя рассматривает документы и направляет ответственному руководителю отдела на исполнение (1 рабочий день);</w:t>
      </w:r>
      <w:r>
        <w:br/>
      </w:r>
      <w:r>
        <w:rPr>
          <w:rFonts w:ascii="Times New Roman"/>
          <w:b w:val="false"/>
          <w:i w:val="false"/>
          <w:color w:val="000000"/>
          <w:sz w:val="28"/>
        </w:rPr>
        <w:t>
      руководитель отдела рассматривает документы и определяет ответственного исполнителя (1 рабочий день), в случае если заявление поступает от услугополучателя для выдачи дубликата лицензии и (или) приложения к лицензии направляет к ответственному исполнителю в день поступления заявления, при выдачи дубликата лицензии и (или) приложения к лицензии, рассматривает в течении 15 минут и в тот же день определяет и отправляет ответственному исполнителю;</w:t>
      </w:r>
      <w:r>
        <w:br/>
      </w:r>
      <w:r>
        <w:rPr>
          <w:rFonts w:ascii="Times New Roman"/>
          <w:b w:val="false"/>
          <w:i w:val="false"/>
          <w:color w:val="000000"/>
          <w:sz w:val="28"/>
        </w:rPr>
        <w:t>
      ответственный исполнитель изучает пакет документов, проверка наличия данных услугополучателя в государственной базе данных "Юридические лица" (далее - ГБД ЮЛ), вносит в информационную систему содержащая сведения о выданных, переоформленных, приостановленных, возобновленных и прекративших действие лицензиях, а также филиалах, представительствах (объектах, пунктах, участках) лицензиата, осуществляющих лицензируемый вид (подвид) деятельности, которая централизованно формирует идентификационный номер лицензии, выдаваемых лицензиарами (далее - ИС ГБД "Е-лицензирование"), обработка услуги в ИС ГБД "Е-лицензирование", проверка услугодателем соответствия услугополучателя квалификационным требованиям и основаниями для выдачи лицензии при рассмотрения заявления на выдачу лицензии и (или) приложения к лицензии (10 рабочих дней), при переоформлении лицензии и (или) приложения к лицензии (5 рабочих дней), при выдачи дубликата лицензии и (или) приложения к лицензии (1 рабочих дней), формирование выходного документа, в случае если заявление поступает от услугополучателя для выдачи дубликата лицензии и (или) приложения к лицензии ответственный исполнитель направляет на подпись к заместителю руководителя ответственному исполнителю в день поступления заявления;</w:t>
      </w:r>
      <w:r>
        <w:br/>
      </w:r>
      <w:r>
        <w:rPr>
          <w:rFonts w:ascii="Times New Roman"/>
          <w:b w:val="false"/>
          <w:i w:val="false"/>
          <w:color w:val="000000"/>
          <w:sz w:val="28"/>
        </w:rPr>
        <w:t>
      заместитель руководителя подписывает сформированный документ (1 рабочий день), при выдачи дубликата лицензии и (или) приложения к ней, подписывает документ в тот же день;</w:t>
      </w:r>
      <w:r>
        <w:br/>
      </w:r>
      <w:r>
        <w:rPr>
          <w:rFonts w:ascii="Times New Roman"/>
          <w:b w:val="false"/>
          <w:i w:val="false"/>
          <w:color w:val="000000"/>
          <w:sz w:val="28"/>
        </w:rPr>
        <w:t>
      ответственный исполнитель после подписания заместителем руководителя проверяет о наличии лицензии в реестре ИС ГБД "Е-лицензирование", выдача результата осуществляется на электронную почту услугополучателя.</w:t>
      </w:r>
      <w:r>
        <w:br/>
      </w:r>
      <w:r>
        <w:rPr>
          <w:rFonts w:ascii="Times New Roman"/>
          <w:b w:val="false"/>
          <w:i w:val="false"/>
          <w:color w:val="000000"/>
          <w:sz w:val="28"/>
        </w:rPr>
        <w:t>
      </w:t>
      </w:r>
      <w:r>
        <w:rPr>
          <w:rFonts w:ascii="Times New Roman"/>
          <w:b w:val="false"/>
          <w:i w:val="false"/>
          <w:color w:val="000000"/>
          <w:sz w:val="28"/>
        </w:rPr>
        <w:t>3. Результат процедуры (действия) по оказанию государственной услуги является лицензия и (или) приложение к лицензии, переоформление лицензии и (или) приложения к лицензии, дубликат лицензии и (или) приложения к лицензии на медицинскую деятельность, либо мотивированный ответ об отказе в оказании государственной услуги.</w:t>
      </w:r>
      <w:r>
        <w:br/>
      </w:r>
      <w:r>
        <w:rPr>
          <w:rFonts w:ascii="Times New Roman"/>
          <w:b w:val="false"/>
          <w:i w:val="false"/>
          <w:color w:val="000000"/>
          <w:sz w:val="28"/>
        </w:rPr>
        <w:t>
</w:t>
      </w:r>
    </w:p>
    <w:bookmarkStart w:name="z73" w:id="31"/>
    <w:p>
      <w:pPr>
        <w:spacing w:after="0"/>
        <w:ind w:left="0"/>
        <w:jc w:val="left"/>
      </w:pPr>
      <w:r>
        <w:rPr>
          <w:rFonts w:ascii="Times New Roman"/>
          <w:b/>
          <w:i w:val="false"/>
          <w:color w:val="000000"/>
        </w:rPr>
        <w:t xml:space="preserve"> 3. Описание порядка взаимодействия структурных</w:t>
      </w:r>
      <w:r>
        <w:br/>
      </w:r>
      <w:r>
        <w:rPr>
          <w:rFonts w:ascii="Times New Roman"/>
          <w:b/>
          <w:i w:val="false"/>
          <w:color w:val="000000"/>
        </w:rPr>
        <w:t>подразделений (работников) услугодателя в</w:t>
      </w:r>
      <w:r>
        <w:br/>
      </w:r>
      <w:r>
        <w:rPr>
          <w:rFonts w:ascii="Times New Roman"/>
          <w:b/>
          <w:i w:val="false"/>
          <w:color w:val="000000"/>
        </w:rPr>
        <w:t>процессе оказания государственной услуги</w:t>
      </w:r>
    </w:p>
    <w:bookmarkEnd w:id="31"/>
    <w:p>
      <w:pPr>
        <w:spacing w:after="0"/>
        <w:ind w:left="0"/>
        <w:jc w:val="left"/>
      </w:pPr>
      <w:r>
        <w:rPr>
          <w:rFonts w:ascii="Times New Roman"/>
          <w:b w:val="false"/>
          <w:i w:val="false"/>
          <w:color w:val="000000"/>
          <w:sz w:val="28"/>
        </w:rPr>
        <w:t>      </w:t>
      </w:r>
      <w:r>
        <w:rPr>
          <w:rFonts w:ascii="Times New Roman"/>
          <w:b w:val="false"/>
          <w:i w:val="false"/>
          <w:color w:val="000000"/>
          <w:sz w:val="28"/>
        </w:rPr>
        <w:t>1. Перечень структурных подразделений, (работников) услугодвателя, которые участвуют в процессе оказания государственной услуги:</w:t>
      </w:r>
      <w:r>
        <w:br/>
      </w:r>
      <w:r>
        <w:rPr>
          <w:rFonts w:ascii="Times New Roman"/>
          <w:b w:val="false"/>
          <w:i w:val="false"/>
          <w:color w:val="000000"/>
          <w:sz w:val="28"/>
        </w:rPr>
        <w:t>
      специалист канцелярии;</w:t>
      </w:r>
      <w:r>
        <w:br/>
      </w:r>
      <w:r>
        <w:rPr>
          <w:rFonts w:ascii="Times New Roman"/>
          <w:b w:val="false"/>
          <w:i w:val="false"/>
          <w:color w:val="000000"/>
          <w:sz w:val="28"/>
        </w:rPr>
        <w:t>
      заместитель руководителя;</w:t>
      </w:r>
      <w:r>
        <w:br/>
      </w:r>
      <w:r>
        <w:rPr>
          <w:rFonts w:ascii="Times New Roman"/>
          <w:b w:val="false"/>
          <w:i w:val="false"/>
          <w:color w:val="000000"/>
          <w:sz w:val="28"/>
        </w:rPr>
        <w:t>
      руководитель отдела лицензирования и лекарственного обеспечения;</w:t>
      </w:r>
      <w:r>
        <w:br/>
      </w:r>
      <w:r>
        <w:rPr>
          <w:rFonts w:ascii="Times New Roman"/>
          <w:b w:val="false"/>
          <w:i w:val="false"/>
          <w:color w:val="000000"/>
          <w:sz w:val="28"/>
        </w:rPr>
        <w:t>
      ответственный исполнитель.</w:t>
      </w:r>
      <w:r>
        <w:br/>
      </w:r>
      <w:r>
        <w:rPr>
          <w:rFonts w:ascii="Times New Roman"/>
          <w:b w:val="false"/>
          <w:i w:val="false"/>
          <w:color w:val="000000"/>
          <w:sz w:val="28"/>
        </w:rPr>
        <w:t>
      </w:t>
      </w:r>
      <w:r>
        <w:rPr>
          <w:rFonts w:ascii="Times New Roman"/>
          <w:b w:val="false"/>
          <w:i w:val="false"/>
          <w:color w:val="000000"/>
          <w:sz w:val="28"/>
        </w:rPr>
        <w:t xml:space="preserve">2. Описание последовательности процедуры (действия) на выдачу, переоформление лицензии услугодателя с указанием срока выполнения каждого действия приведены в </w:t>
      </w:r>
      <w:r>
        <w:rPr>
          <w:rFonts w:ascii="Times New Roman"/>
          <w:b w:val="false"/>
          <w:i w:val="false"/>
          <w:color w:val="000000"/>
          <w:sz w:val="28"/>
        </w:rPr>
        <w:t>приложении 1 А)</w:t>
      </w:r>
      <w:r>
        <w:rPr>
          <w:rFonts w:ascii="Times New Roman"/>
          <w:b w:val="false"/>
          <w:i w:val="false"/>
          <w:color w:val="000000"/>
          <w:sz w:val="28"/>
        </w:rPr>
        <w:t xml:space="preserve"> и блок-схемы </w:t>
      </w:r>
      <w:r>
        <w:rPr>
          <w:rFonts w:ascii="Times New Roman"/>
          <w:b w:val="false"/>
          <w:i w:val="false"/>
          <w:color w:val="000000"/>
          <w:sz w:val="28"/>
        </w:rPr>
        <w:t>приложении 2 А)</w:t>
      </w:r>
      <w:r>
        <w:rPr>
          <w:rFonts w:ascii="Times New Roman"/>
          <w:b w:val="false"/>
          <w:i w:val="false"/>
          <w:color w:val="000000"/>
          <w:sz w:val="28"/>
        </w:rPr>
        <w:t xml:space="preserve"> к настоящему регламенту. На выдачу дубликата лицензии приведены в </w:t>
      </w:r>
      <w:r>
        <w:rPr>
          <w:rFonts w:ascii="Times New Roman"/>
          <w:b w:val="false"/>
          <w:i w:val="false"/>
          <w:color w:val="000000"/>
          <w:sz w:val="28"/>
        </w:rPr>
        <w:t>приложении 1 Б)</w:t>
      </w:r>
      <w:r>
        <w:rPr>
          <w:rFonts w:ascii="Times New Roman"/>
          <w:b w:val="false"/>
          <w:i w:val="false"/>
          <w:color w:val="000000"/>
          <w:sz w:val="28"/>
        </w:rPr>
        <w:t xml:space="preserve"> и блок-схемы </w:t>
      </w:r>
      <w:r>
        <w:rPr>
          <w:rFonts w:ascii="Times New Roman"/>
          <w:b w:val="false"/>
          <w:i w:val="false"/>
          <w:color w:val="000000"/>
          <w:sz w:val="28"/>
        </w:rPr>
        <w:t>приложении 2 Б)</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w:t>
      </w:r>
    </w:p>
    <w:bookmarkStart w:name="z76" w:id="32"/>
    <w:p>
      <w:pPr>
        <w:spacing w:after="0"/>
        <w:ind w:left="0"/>
        <w:jc w:val="left"/>
      </w:pPr>
      <w:r>
        <w:rPr>
          <w:rFonts w:ascii="Times New Roman"/>
          <w:b/>
          <w:i w:val="false"/>
          <w:color w:val="000000"/>
        </w:rPr>
        <w:t xml:space="preserve"> 4. Описание порядка взаимодействия с центром обслуживания</w:t>
      </w:r>
      <w:r>
        <w:br/>
      </w:r>
      <w:r>
        <w:rPr>
          <w:rFonts w:ascii="Times New Roman"/>
          <w:b/>
          <w:i w:val="false"/>
          <w:color w:val="000000"/>
        </w:rPr>
        <w:t>населения и (или) иными услугодателями, а также порядка</w:t>
      </w:r>
      <w:r>
        <w:br/>
      </w:r>
      <w:r>
        <w:rPr>
          <w:rFonts w:ascii="Times New Roman"/>
          <w:b/>
          <w:i w:val="false"/>
          <w:color w:val="000000"/>
        </w:rPr>
        <w:t>использования информационных систем в процессе оказания</w:t>
      </w:r>
      <w:r>
        <w:br/>
      </w:r>
      <w:r>
        <w:rPr>
          <w:rFonts w:ascii="Times New Roman"/>
          <w:b/>
          <w:i w:val="false"/>
          <w:color w:val="000000"/>
        </w:rPr>
        <w:t>государственной услуги</w:t>
      </w:r>
    </w:p>
    <w:bookmarkEnd w:id="32"/>
    <w:p>
      <w:pPr>
        <w:spacing w:after="0"/>
        <w:ind w:left="0"/>
        <w:jc w:val="left"/>
      </w:pPr>
      <w:r>
        <w:rPr>
          <w:rFonts w:ascii="Times New Roman"/>
          <w:b w:val="false"/>
          <w:i w:val="false"/>
          <w:color w:val="000000"/>
          <w:sz w:val="28"/>
        </w:rPr>
        <w:t>      </w:t>
      </w:r>
      <w:r>
        <w:rPr>
          <w:rFonts w:ascii="Times New Roman"/>
          <w:b w:val="false"/>
          <w:i w:val="false"/>
          <w:color w:val="000000"/>
          <w:sz w:val="28"/>
        </w:rPr>
        <w:t>1. Описание порядка обращения в Центр:</w:t>
      </w:r>
      <w:r>
        <w:br/>
      </w:r>
      <w:r>
        <w:rPr>
          <w:rFonts w:ascii="Times New Roman"/>
          <w:b w:val="false"/>
          <w:i w:val="false"/>
          <w:color w:val="000000"/>
          <w:sz w:val="28"/>
        </w:rPr>
        <w:t>
      Работник Центра принимает, проверяет, регистрирует заявление и выдача расписки о приеме соответствующих документов – (15 минут);</w:t>
      </w:r>
      <w:r>
        <w:br/>
      </w:r>
      <w:r>
        <w:rPr>
          <w:rFonts w:ascii="Times New Roman"/>
          <w:b w:val="false"/>
          <w:i w:val="false"/>
          <w:color w:val="000000"/>
          <w:sz w:val="28"/>
        </w:rPr>
        <w:t>
      доставка документов через курьерскую службу услугодателю (в течение того же дня);</w:t>
      </w:r>
      <w:r>
        <w:br/>
      </w:r>
      <w:r>
        <w:rPr>
          <w:rFonts w:ascii="Times New Roman"/>
          <w:b w:val="false"/>
          <w:i w:val="false"/>
          <w:color w:val="000000"/>
          <w:sz w:val="28"/>
        </w:rPr>
        <w:t>
      специалист канцелярии принимает, проверяет и регистрирует заявление, направляет ответственному заместителю руководителя на рассмотрение (15 минут второй рабочий день), при выдачи дубликата лицензии и (или) приложения к лицензии специалист канцелярии указывает отметку "Дубликат" отправляет руководителю отдела;</w:t>
      </w:r>
      <w:r>
        <w:br/>
      </w:r>
      <w:r>
        <w:rPr>
          <w:rFonts w:ascii="Times New Roman"/>
          <w:b w:val="false"/>
          <w:i w:val="false"/>
          <w:color w:val="000000"/>
          <w:sz w:val="28"/>
        </w:rPr>
        <w:t>
      заместитель руководителя рассматривает документы и направляет ответственному руководителю отдела на исполнение (15 минут в день регистрации заявления в канцелярии услугодателя);</w:t>
      </w:r>
      <w:r>
        <w:br/>
      </w:r>
      <w:r>
        <w:rPr>
          <w:rFonts w:ascii="Times New Roman"/>
          <w:b w:val="false"/>
          <w:i w:val="false"/>
          <w:color w:val="000000"/>
          <w:sz w:val="28"/>
        </w:rPr>
        <w:t>
      руководитель отдела рассматривает документы и определяет ответственного исполнителя (15 минут в день регистрации заявления в канцелярии услугодателя), в случае если заявление поступает от услугополучателя для выдачи дубликата лицензии и (или) приложения к лицензии направляет к ответственному исполнителю в день поступления заявления, при выдачи дубликата лицензии и (или) приложения к лицензии, рассматривает в течении 15 минут и в тот же день определяет и отправляет ответственному исполнителю;</w:t>
      </w:r>
      <w:r>
        <w:br/>
      </w:r>
      <w:r>
        <w:rPr>
          <w:rFonts w:ascii="Times New Roman"/>
          <w:b w:val="false"/>
          <w:i w:val="false"/>
          <w:color w:val="000000"/>
          <w:sz w:val="28"/>
        </w:rPr>
        <w:t>
      ответственный исполнитель изучает пакет документов, проверка наличия данных услугополучателя в государственной базе данных "Юридические лица" (далее - ГБД ЮЛ), вносит в информационную систему содержащая сведения о выданных, переоформленных, приостановленных, возобновленных и прекративших действие лицензиях, а также филиалах, представительствах (объектах, пунктах, участках) лицензиата, осуществляющих лицензируемый вид (подвид) деятельности, которая централизованно формирует идентификационный номер лицензий, выдаваемых лицензиарами (далее - ИС ГБД "Е-лицензирование"), обработка услуги в ИС ГБД "Е-лицензирование", проверка услугодателем соответствия услугополучателя квалификационным требованиям и основаниями для выдачи лицензии при рассмотрения заявления на выдачу лицензии и (или) приложения к лицензии (10 рабочих дней), при переоформлении лицензии и (или) приложения к лицензии (5 рабочих дней), при выдачи дубликата лицензии и (или) приложения к лицензии (1 рабочих дней), формирование выходного документа, в случае если заявление поступает от услугополучателя для выдачи дубликата лицензии и (или) приложения к лицензии ответственный исполнитель направляет на подпись к заместителю руководителя ответственному исполнителю в день поступления заявления;</w:t>
      </w:r>
      <w:r>
        <w:br/>
      </w:r>
      <w:r>
        <w:rPr>
          <w:rFonts w:ascii="Times New Roman"/>
          <w:b w:val="false"/>
          <w:i w:val="false"/>
          <w:color w:val="000000"/>
          <w:sz w:val="28"/>
        </w:rPr>
        <w:t>
      заместитель руководителя подписывает сформированный документ (1 рабочий день), при выдачи дубликата лицензии и (или) приложения к ней, подписывает документ в тот же день;</w:t>
      </w:r>
      <w:r>
        <w:br/>
      </w:r>
      <w:r>
        <w:rPr>
          <w:rFonts w:ascii="Times New Roman"/>
          <w:b w:val="false"/>
          <w:i w:val="false"/>
          <w:color w:val="000000"/>
          <w:sz w:val="28"/>
        </w:rPr>
        <w:t>
      ответственный исполнитель после подписания заместителем руководителя проверяет о наличии лицензии в реестре ИС ГБД "Е-лицензирование", результат направляется в канцелярию услугодателя;</w:t>
      </w:r>
      <w:r>
        <w:br/>
      </w:r>
      <w:r>
        <w:rPr>
          <w:rFonts w:ascii="Times New Roman"/>
          <w:b w:val="false"/>
          <w:i w:val="false"/>
          <w:color w:val="000000"/>
          <w:sz w:val="28"/>
        </w:rPr>
        <w:t>
      результат оказанной государственной услуги с канцелярии услугодателя через курьерскую службу направляется в Центр, в случае обращения с выдачей на бумажном носителе (14 рабочий день) с момента его регистрации в Центре, при переоформлении лицензии и (или) приложения к лицензии (9 рабочих дней), выдачи дубликата лицензии и (или) приложения к лицензии в тот же день;</w:t>
      </w:r>
      <w:r>
        <w:br/>
      </w:r>
      <w:r>
        <w:rPr>
          <w:rFonts w:ascii="Times New Roman"/>
          <w:b w:val="false"/>
          <w:i w:val="false"/>
          <w:color w:val="000000"/>
          <w:sz w:val="28"/>
        </w:rPr>
        <w:t>
      курьерская служба принимает документы у специалиста канцелярии, доставка документов в Центр в течении дня.</w:t>
      </w:r>
      <w:r>
        <w:br/>
      </w:r>
      <w:r>
        <w:rPr>
          <w:rFonts w:ascii="Times New Roman"/>
          <w:b w:val="false"/>
          <w:i w:val="false"/>
          <w:color w:val="000000"/>
          <w:sz w:val="28"/>
        </w:rPr>
        <w:t xml:space="preserve">
      Описание последовательности действий услугодателя (процедур, функций, операций) с указанием срока выполнения каждого действия приведены в </w:t>
      </w:r>
      <w:r>
        <w:rPr>
          <w:rFonts w:ascii="Times New Roman"/>
          <w:b w:val="false"/>
          <w:i w:val="false"/>
          <w:color w:val="000000"/>
          <w:sz w:val="28"/>
        </w:rPr>
        <w:t>приложении 3</w:t>
      </w:r>
      <w:r>
        <w:rPr>
          <w:rFonts w:ascii="Times New Roman"/>
          <w:b w:val="false"/>
          <w:i w:val="false"/>
          <w:color w:val="000000"/>
          <w:sz w:val="28"/>
        </w:rPr>
        <w:t xml:space="preserve"> и </w:t>
      </w:r>
      <w:r>
        <w:rPr>
          <w:rFonts w:ascii="Times New Roman"/>
          <w:b w:val="false"/>
          <w:i w:val="false"/>
          <w:color w:val="000000"/>
          <w:sz w:val="28"/>
        </w:rPr>
        <w:t>приложении 4</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w:t>
      </w:r>
      <w:r>
        <w:rPr>
          <w:rFonts w:ascii="Times New Roman"/>
          <w:b w:val="false"/>
          <w:i w:val="false"/>
          <w:color w:val="000000"/>
          <w:sz w:val="28"/>
        </w:rPr>
        <w:t>2. Выдача осуществляется сотрудником Центра услуги нарочно 15 минут.</w:t>
      </w:r>
      <w:r>
        <w:br/>
      </w:r>
      <w:r>
        <w:rPr>
          <w:rFonts w:ascii="Times New Roman"/>
          <w:b w:val="false"/>
          <w:i w:val="false"/>
          <w:color w:val="000000"/>
          <w:sz w:val="28"/>
        </w:rPr>
        <w:t>
      </w:t>
      </w:r>
      <w:r>
        <w:rPr>
          <w:rFonts w:ascii="Times New Roman"/>
          <w:b w:val="false"/>
          <w:i w:val="false"/>
          <w:color w:val="000000"/>
          <w:sz w:val="28"/>
        </w:rPr>
        <w:t>3. Описание порядка обращения и последовательности процедур (действий) услугодателя и услугополучателя при оказании государственной услуги через веб – портал "электронного правительства":</w:t>
      </w:r>
      <w:r>
        <w:br/>
      </w:r>
      <w:r>
        <w:rPr>
          <w:rFonts w:ascii="Times New Roman"/>
          <w:b w:val="false"/>
          <w:i w:val="false"/>
          <w:color w:val="000000"/>
          <w:sz w:val="28"/>
        </w:rPr>
        <w:t>
      1) услугополучатель осуществляет регистрацию на веб портале "электронного правительства" (далее - ПЭП) с помощью своего регистрационного свидетельства электронной цифровой подписью (далее- ЭЦП), которое хранится в интернет-браузере компьютера услугополучателя (осуществляется для незарегистрированных получателей на ПЭП);</w:t>
      </w:r>
      <w:r>
        <w:br/>
      </w:r>
      <w:r>
        <w:rPr>
          <w:rFonts w:ascii="Times New Roman"/>
          <w:b w:val="false"/>
          <w:i w:val="false"/>
          <w:color w:val="000000"/>
          <w:sz w:val="28"/>
        </w:rPr>
        <w:t>
      2) процесс 1 – прикрепление в интернет-браузер компьютера услугополучателя регистрационного свидетельства ЭЦП, процесс ввода услугополучателем пароля (процесс авторизации) на ПЭП для получения государственной услуги;</w:t>
      </w:r>
      <w:r>
        <w:br/>
      </w:r>
      <w:r>
        <w:rPr>
          <w:rFonts w:ascii="Times New Roman"/>
          <w:b w:val="false"/>
          <w:i w:val="false"/>
          <w:color w:val="000000"/>
          <w:sz w:val="28"/>
        </w:rPr>
        <w:t>
      3) условие 1 - проверка на ПЭП подлинности данных о зарегистрированном услугополучателе через логин индивидуального идентификационного номера или бизнес - идентификационный номер (далее-ИИН/БИН) и пароль;</w:t>
      </w:r>
      <w:r>
        <w:br/>
      </w:r>
      <w:r>
        <w:rPr>
          <w:rFonts w:ascii="Times New Roman"/>
          <w:b w:val="false"/>
          <w:i w:val="false"/>
          <w:color w:val="000000"/>
          <w:sz w:val="28"/>
        </w:rPr>
        <w:t>
      4) процесс 2 – формирование ПЭП сообщения об отказе в авторизации в связи с имеющимися нарушениями в данных услугополучателя;</w:t>
      </w:r>
      <w:r>
        <w:br/>
      </w:r>
      <w:r>
        <w:rPr>
          <w:rFonts w:ascii="Times New Roman"/>
          <w:b w:val="false"/>
          <w:i w:val="false"/>
          <w:color w:val="000000"/>
          <w:sz w:val="28"/>
        </w:rPr>
        <w:t>
      5) процесс 3 – выбор услугополучателем государственной услуги, указанной в настоящем регламенте, вывод на экран формы запроса для оказания государственной услуги и заполнение услугополучателем формы (ввод данных) с учетом ее структуры и форматных требований, прикреплением к форме запроса необходимых документов в электронном виде;</w:t>
      </w:r>
      <w:r>
        <w:br/>
      </w:r>
      <w:r>
        <w:rPr>
          <w:rFonts w:ascii="Times New Roman"/>
          <w:b w:val="false"/>
          <w:i w:val="false"/>
          <w:color w:val="000000"/>
          <w:sz w:val="28"/>
        </w:rPr>
        <w:t>
      6) процесс 4 – оплата государственной услуги на платежный шлюз "электронного правительства" (далее – ПШЭП), а затем эта информация поступает в ИС ГБД "Е лицензирование";</w:t>
      </w:r>
      <w:r>
        <w:br/>
      </w:r>
      <w:r>
        <w:rPr>
          <w:rFonts w:ascii="Times New Roman"/>
          <w:b w:val="false"/>
          <w:i w:val="false"/>
          <w:color w:val="000000"/>
          <w:sz w:val="28"/>
        </w:rPr>
        <w:t>
      7) условие 2 – проверка в ИС ГБД "Е лицензирование" факта оплаты за оказание государственной услуги;</w:t>
      </w:r>
      <w:r>
        <w:br/>
      </w:r>
      <w:r>
        <w:rPr>
          <w:rFonts w:ascii="Times New Roman"/>
          <w:b w:val="false"/>
          <w:i w:val="false"/>
          <w:color w:val="000000"/>
          <w:sz w:val="28"/>
        </w:rPr>
        <w:t>
      8) процесс 5 – формирование сообщения об отказе в запрашиваемой государственной услуге, в связи с отсутствием оплаты за оказание государственной услуги в ИС ГБД "Е лицензирование";</w:t>
      </w:r>
      <w:r>
        <w:br/>
      </w:r>
      <w:r>
        <w:rPr>
          <w:rFonts w:ascii="Times New Roman"/>
          <w:b w:val="false"/>
          <w:i w:val="false"/>
          <w:color w:val="000000"/>
          <w:sz w:val="28"/>
        </w:rPr>
        <w:t>
      9) процесс 6 - выбор услугополучателем регистрационного свидетельства ЭЦП для удостоверения (подписания) запроса;</w:t>
      </w:r>
      <w:r>
        <w:br/>
      </w:r>
      <w:r>
        <w:rPr>
          <w:rFonts w:ascii="Times New Roman"/>
          <w:b w:val="false"/>
          <w:i w:val="false"/>
          <w:color w:val="000000"/>
          <w:sz w:val="28"/>
        </w:rPr>
        <w:t>
      10) условие 3 – проверка на ПЭП срока действия регистрационного свидетельства ЭЦП и отсутствия в списке отозванных (аннулированных) регистрационных свидетельств, а также соответствия идентификационных данных между ИИН/БИН указанным в запросе, и ИИН/БИН указанным в регистрационном свидетельстве ЭЦП);</w:t>
      </w:r>
      <w:r>
        <w:br/>
      </w:r>
      <w:r>
        <w:rPr>
          <w:rFonts w:ascii="Times New Roman"/>
          <w:b w:val="false"/>
          <w:i w:val="false"/>
          <w:color w:val="000000"/>
          <w:sz w:val="28"/>
        </w:rPr>
        <w:t>
      11) процесс 7 – формирование сообщения об отказе в запрашиваемой государственной услуге в связи с не подтверждением подлинности ЭЦП услугополучателя;</w:t>
      </w:r>
      <w:r>
        <w:br/>
      </w:r>
      <w:r>
        <w:rPr>
          <w:rFonts w:ascii="Times New Roman"/>
          <w:b w:val="false"/>
          <w:i w:val="false"/>
          <w:color w:val="000000"/>
          <w:sz w:val="28"/>
        </w:rPr>
        <w:t>
      12) процесс 8 – удостоверение (подписание) посредством ЭЦП услугополучателя заполненной формы (введенных данных) запроса на оказание государственной услуги;</w:t>
      </w:r>
      <w:r>
        <w:br/>
      </w:r>
      <w:r>
        <w:rPr>
          <w:rFonts w:ascii="Times New Roman"/>
          <w:b w:val="false"/>
          <w:i w:val="false"/>
          <w:color w:val="000000"/>
          <w:sz w:val="28"/>
        </w:rPr>
        <w:t>
      13) процесс 9 – регистрация электронного документа (запроса услугополучателя) в ИС ГБД "Е лицензирование" и обработка запроса в ИС ГБД "Е лицензирование";</w:t>
      </w:r>
      <w:r>
        <w:br/>
      </w:r>
      <w:r>
        <w:rPr>
          <w:rFonts w:ascii="Times New Roman"/>
          <w:b w:val="false"/>
          <w:i w:val="false"/>
          <w:color w:val="000000"/>
          <w:sz w:val="28"/>
        </w:rPr>
        <w:t>
      14) условие 4 – проверка услугодателем соответствия услугополучателя квалификационным требованиям и основаниям для оказания государственной услуги;</w:t>
      </w:r>
      <w:r>
        <w:br/>
      </w:r>
      <w:r>
        <w:rPr>
          <w:rFonts w:ascii="Times New Roman"/>
          <w:b w:val="false"/>
          <w:i w:val="false"/>
          <w:color w:val="000000"/>
          <w:sz w:val="28"/>
        </w:rPr>
        <w:t>
      15) процесс 10 – формирование сообщения об отказе в запрашиваемой государственной услуге в связи с имеющимися нарушениями в данных услугополучателя в ИС ГБД "Е лицензирование";</w:t>
      </w:r>
      <w:r>
        <w:br/>
      </w:r>
      <w:r>
        <w:rPr>
          <w:rFonts w:ascii="Times New Roman"/>
          <w:b w:val="false"/>
          <w:i w:val="false"/>
          <w:color w:val="000000"/>
          <w:sz w:val="28"/>
        </w:rPr>
        <w:t>
      16) процесс 11 – получение услугополучателем результата государственной услуги (электронная лицензия), сформированной ПЭП. Электронный документ формируется с использованием ЭЦП сотрудника услугодателя.</w:t>
      </w:r>
      <w:r>
        <w:br/>
      </w:r>
      <w:r>
        <w:rPr>
          <w:rFonts w:ascii="Times New Roman"/>
          <w:b w:val="false"/>
          <w:i w:val="false"/>
          <w:color w:val="000000"/>
          <w:sz w:val="28"/>
        </w:rPr>
        <w:t xml:space="preserve">
      Функциональные взаимодействия информационных систем, задействованных при оказании государственной услуги через веб-портал приведены диаграммой </w:t>
      </w:r>
      <w:r>
        <w:rPr>
          <w:rFonts w:ascii="Times New Roman"/>
          <w:b w:val="false"/>
          <w:i w:val="false"/>
          <w:color w:val="000000"/>
          <w:sz w:val="28"/>
        </w:rPr>
        <w:t>приложению 5</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w:t>
      </w:r>
      <w:r>
        <w:rPr>
          <w:rFonts w:ascii="Times New Roman"/>
          <w:b w:val="false"/>
          <w:i w:val="false"/>
          <w:color w:val="000000"/>
          <w:sz w:val="28"/>
        </w:rPr>
        <w:t xml:space="preserve">4. Подробное описание последовательности процедур (действий), взаимодействий структурных подразделений (работников) услугодателя в процессе оказания государственной услуги, а также описание порядка взаимодействия с центром обслуживания населения и порядка использования информационных систем в процессе оказания государственной услуги отражается в справочнике бизнес-процессов оказания государственной услуги согласно </w:t>
      </w:r>
      <w:r>
        <w:rPr>
          <w:rFonts w:ascii="Times New Roman"/>
          <w:b w:val="false"/>
          <w:i w:val="false"/>
          <w:color w:val="000000"/>
          <w:sz w:val="28"/>
        </w:rPr>
        <w:t>приложению 6</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w:t>
      </w:r>
      <w:r>
        <w:rPr>
          <w:rFonts w:ascii="Times New Roman"/>
          <w:b w:val="false"/>
          <w:i w:val="false"/>
          <w:color w:val="ff0000"/>
          <w:sz w:val="28"/>
        </w:rPr>
        <w:t xml:space="preserve">      Сноска. Раздел 4 дополнен пунктом 4 в соответствии с постановлением акимата Павлодарской области от 17.07.2014 </w:t>
      </w:r>
      <w:r>
        <w:rPr>
          <w:rFonts w:ascii="Times New Roman"/>
          <w:b w:val="false"/>
          <w:i w:val="false"/>
          <w:color w:val="ff0000"/>
          <w:sz w:val="28"/>
        </w:rPr>
        <w:t>N 247/7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регламенту государственной</w:t>
            </w:r>
            <w:r>
              <w:br/>
            </w:r>
            <w:r>
              <w:rPr>
                <w:rFonts w:ascii="Times New Roman"/>
                <w:b w:val="false"/>
                <w:i w:val="false"/>
                <w:color w:val="000000"/>
                <w:sz w:val="20"/>
              </w:rPr>
              <w:t>услуги</w:t>
            </w:r>
            <w:r>
              <w:br/>
            </w:r>
            <w:r>
              <w:rPr>
                <w:rFonts w:ascii="Times New Roman"/>
                <w:b w:val="false"/>
                <w:i w:val="false"/>
                <w:color w:val="000000"/>
                <w:sz w:val="20"/>
              </w:rPr>
              <w:t>"Выдача лицензии,</w:t>
            </w:r>
            <w:r>
              <w:br/>
            </w:r>
            <w:r>
              <w:rPr>
                <w:rFonts w:ascii="Times New Roman"/>
                <w:b w:val="false"/>
                <w:i w:val="false"/>
                <w:color w:val="000000"/>
                <w:sz w:val="20"/>
              </w:rPr>
              <w:t>переоформление,</w:t>
            </w:r>
            <w:r>
              <w:br/>
            </w:r>
            <w:r>
              <w:rPr>
                <w:rFonts w:ascii="Times New Roman"/>
                <w:b w:val="false"/>
                <w:i w:val="false"/>
                <w:color w:val="000000"/>
                <w:sz w:val="20"/>
              </w:rPr>
              <w:t>выдача дубликатов лицензии на</w:t>
            </w:r>
            <w:r>
              <w:br/>
            </w:r>
            <w:r>
              <w:rPr>
                <w:rFonts w:ascii="Times New Roman"/>
                <w:b w:val="false"/>
                <w:i w:val="false"/>
                <w:color w:val="000000"/>
                <w:sz w:val="20"/>
              </w:rPr>
              <w:t>деятельность, связанную с</w:t>
            </w:r>
            <w:r>
              <w:br/>
            </w:r>
            <w:r>
              <w:rPr>
                <w:rFonts w:ascii="Times New Roman"/>
                <w:b w:val="false"/>
                <w:i w:val="false"/>
                <w:color w:val="000000"/>
                <w:sz w:val="20"/>
              </w:rPr>
              <w:t>оборотом</w:t>
            </w:r>
            <w:r>
              <w:br/>
            </w:r>
            <w:r>
              <w:rPr>
                <w:rFonts w:ascii="Times New Roman"/>
                <w:b w:val="false"/>
                <w:i w:val="false"/>
                <w:color w:val="000000"/>
                <w:sz w:val="20"/>
              </w:rPr>
              <w:t>наркотических средств,</w:t>
            </w:r>
            <w:r>
              <w:br/>
            </w:r>
            <w:r>
              <w:rPr>
                <w:rFonts w:ascii="Times New Roman"/>
                <w:b w:val="false"/>
                <w:i w:val="false"/>
                <w:color w:val="000000"/>
                <w:sz w:val="20"/>
              </w:rPr>
              <w:t>психотропных</w:t>
            </w:r>
            <w:r>
              <w:br/>
            </w:r>
            <w:r>
              <w:rPr>
                <w:rFonts w:ascii="Times New Roman"/>
                <w:b w:val="false"/>
                <w:i w:val="false"/>
                <w:color w:val="000000"/>
                <w:sz w:val="20"/>
              </w:rPr>
              <w:t>веществ и прекурсоров в области</w:t>
            </w:r>
            <w:r>
              <w:br/>
            </w:r>
            <w:r>
              <w:rPr>
                <w:rFonts w:ascii="Times New Roman"/>
                <w:b w:val="false"/>
                <w:i w:val="false"/>
                <w:color w:val="000000"/>
                <w:sz w:val="20"/>
              </w:rPr>
              <w:t>здравоохранения"</w:t>
            </w:r>
          </w:p>
        </w:tc>
      </w:tr>
    </w:tbl>
    <w:bookmarkStart w:name="z81" w:id="33"/>
    <w:p>
      <w:pPr>
        <w:spacing w:after="0"/>
        <w:ind w:left="0"/>
        <w:jc w:val="left"/>
      </w:pPr>
      <w:r>
        <w:rPr>
          <w:rFonts w:ascii="Times New Roman"/>
          <w:b/>
          <w:i w:val="false"/>
          <w:color w:val="000000"/>
        </w:rPr>
        <w:t xml:space="preserve"> А) Описание действий структурных подразделений (работников)</w:t>
      </w:r>
      <w:r>
        <w:br/>
      </w:r>
      <w:r>
        <w:rPr>
          <w:rFonts w:ascii="Times New Roman"/>
          <w:b/>
          <w:i w:val="false"/>
          <w:color w:val="000000"/>
        </w:rPr>
        <w:t>через услугодателя для выдачи и переоформление лицензии</w:t>
      </w:r>
    </w:p>
    <w:bookmarkEnd w:id="3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137"/>
        <w:gridCol w:w="1144"/>
        <w:gridCol w:w="949"/>
        <w:gridCol w:w="949"/>
        <w:gridCol w:w="3522"/>
        <w:gridCol w:w="949"/>
        <w:gridCol w:w="2650"/>
      </w:tblGrid>
      <w:tr>
        <w:trPr>
          <w:trHeight w:val="30" w:hRule="atLeast"/>
        </w:trPr>
        <w:tc>
          <w:tcPr>
            <w:tcW w:w="2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Ответственные лица, участвующие в оказании государственной услуги на определенной стадии</w:t>
            </w:r>
            <w:r>
              <w:br/>
            </w:r>
            <w:r>
              <w:rPr>
                <w:rFonts w:ascii="Times New Roman"/>
                <w:b w:val="false"/>
                <w:i w:val="false"/>
                <w:color w:val="000000"/>
                <w:sz w:val="20"/>
              </w:rPr>
              <w:t>
</w:t>
            </w:r>
          </w:p>
        </w:tc>
        <w:tc>
          <w:tcPr>
            <w:tcW w:w="11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Специалист канцелярии</w:t>
            </w:r>
            <w:r>
              <w:br/>
            </w:r>
            <w:r>
              <w:rPr>
                <w:rFonts w:ascii="Times New Roman"/>
                <w:b w:val="false"/>
                <w:i w:val="false"/>
                <w:color w:val="000000"/>
                <w:sz w:val="20"/>
              </w:rPr>
              <w:t>
</w:t>
            </w:r>
          </w:p>
        </w:tc>
        <w:tc>
          <w:tcPr>
            <w:tcW w:w="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Заместитель руководителя</w:t>
            </w:r>
            <w:r>
              <w:br/>
            </w:r>
            <w:r>
              <w:rPr>
                <w:rFonts w:ascii="Times New Roman"/>
                <w:b w:val="false"/>
                <w:i w:val="false"/>
                <w:color w:val="000000"/>
                <w:sz w:val="20"/>
              </w:rPr>
              <w:t>
</w:t>
            </w:r>
          </w:p>
        </w:tc>
        <w:tc>
          <w:tcPr>
            <w:tcW w:w="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Руководитель отдела</w:t>
            </w:r>
            <w:r>
              <w:br/>
            </w:r>
            <w:r>
              <w:rPr>
                <w:rFonts w:ascii="Times New Roman"/>
                <w:b w:val="false"/>
                <w:i w:val="false"/>
                <w:color w:val="000000"/>
                <w:sz w:val="20"/>
              </w:rPr>
              <w:t>
</w:t>
            </w:r>
          </w:p>
        </w:tc>
        <w:tc>
          <w:tcPr>
            <w:tcW w:w="3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Ответственный исполнитель</w:t>
            </w:r>
            <w:r>
              <w:br/>
            </w:r>
            <w:r>
              <w:rPr>
                <w:rFonts w:ascii="Times New Roman"/>
                <w:b w:val="false"/>
                <w:i w:val="false"/>
                <w:color w:val="000000"/>
                <w:sz w:val="20"/>
              </w:rPr>
              <w:t>
</w:t>
            </w:r>
          </w:p>
        </w:tc>
        <w:tc>
          <w:tcPr>
            <w:tcW w:w="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Заместитель руководителя</w:t>
            </w:r>
            <w:r>
              <w:br/>
            </w:r>
            <w:r>
              <w:rPr>
                <w:rFonts w:ascii="Times New Roman"/>
                <w:b w:val="false"/>
                <w:i w:val="false"/>
                <w:color w:val="000000"/>
                <w:sz w:val="20"/>
              </w:rPr>
              <w:t>
</w:t>
            </w:r>
          </w:p>
        </w:tc>
        <w:tc>
          <w:tcPr>
            <w:tcW w:w="2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Ответственный исполнитель</w:t>
            </w:r>
            <w:r>
              <w:br/>
            </w:r>
            <w:r>
              <w:rPr>
                <w:rFonts w:ascii="Times New Roman"/>
                <w:b w:val="false"/>
                <w:i w:val="false"/>
                <w:color w:val="000000"/>
                <w:sz w:val="20"/>
              </w:rPr>
              <w:t>
</w:t>
            </w:r>
          </w:p>
        </w:tc>
      </w:tr>
      <w:tr>
        <w:trPr>
          <w:trHeight w:val="30" w:hRule="atLeast"/>
        </w:trPr>
        <w:tc>
          <w:tcPr>
            <w:tcW w:w="2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11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3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c>
          <w:tcPr>
            <w:tcW w:w="2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7</w:t>
            </w:r>
            <w:r>
              <w:br/>
            </w:r>
            <w:r>
              <w:rPr>
                <w:rFonts w:ascii="Times New Roman"/>
                <w:b w:val="false"/>
                <w:i w:val="false"/>
                <w:color w:val="000000"/>
                <w:sz w:val="20"/>
              </w:rPr>
              <w:t>
</w:t>
            </w:r>
          </w:p>
        </w:tc>
      </w:tr>
      <w:tr>
        <w:trPr>
          <w:trHeight w:val="30" w:hRule="atLeast"/>
        </w:trPr>
        <w:tc>
          <w:tcPr>
            <w:tcW w:w="2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Наименование действия</w:t>
            </w:r>
            <w:r>
              <w:br/>
            </w:r>
            <w:r>
              <w:rPr>
                <w:rFonts w:ascii="Times New Roman"/>
                <w:b w:val="false"/>
                <w:i w:val="false"/>
                <w:color w:val="000000"/>
                <w:sz w:val="20"/>
              </w:rPr>
              <w:t>
</w:t>
            </w:r>
          </w:p>
        </w:tc>
        <w:tc>
          <w:tcPr>
            <w:tcW w:w="11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Прием, проверка документов</w:t>
            </w:r>
            <w:r>
              <w:br/>
            </w:r>
            <w:r>
              <w:rPr>
                <w:rFonts w:ascii="Times New Roman"/>
                <w:b w:val="false"/>
                <w:i w:val="false"/>
                <w:color w:val="000000"/>
                <w:sz w:val="20"/>
              </w:rPr>
              <w:t>
</w:t>
            </w:r>
          </w:p>
        </w:tc>
        <w:tc>
          <w:tcPr>
            <w:tcW w:w="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Рассмотрение документов</w:t>
            </w:r>
            <w:r>
              <w:br/>
            </w:r>
            <w:r>
              <w:rPr>
                <w:rFonts w:ascii="Times New Roman"/>
                <w:b w:val="false"/>
                <w:i w:val="false"/>
                <w:color w:val="000000"/>
                <w:sz w:val="20"/>
              </w:rPr>
              <w:t>
</w:t>
            </w:r>
          </w:p>
        </w:tc>
        <w:tc>
          <w:tcPr>
            <w:tcW w:w="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Рассмотрение документов</w:t>
            </w:r>
            <w:r>
              <w:br/>
            </w:r>
            <w:r>
              <w:rPr>
                <w:rFonts w:ascii="Times New Roman"/>
                <w:b w:val="false"/>
                <w:i w:val="false"/>
                <w:color w:val="000000"/>
                <w:sz w:val="20"/>
              </w:rPr>
              <w:t>
</w:t>
            </w:r>
          </w:p>
        </w:tc>
        <w:tc>
          <w:tcPr>
            <w:tcW w:w="3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Проверка, обработка документов в ИС ГБД "Е-лицензирование"</w:t>
            </w:r>
            <w:r>
              <w:br/>
            </w:r>
            <w:r>
              <w:rPr>
                <w:rFonts w:ascii="Times New Roman"/>
                <w:b w:val="false"/>
                <w:i w:val="false"/>
                <w:color w:val="000000"/>
                <w:sz w:val="20"/>
              </w:rPr>
              <w:t>
</w:t>
            </w:r>
          </w:p>
        </w:tc>
        <w:tc>
          <w:tcPr>
            <w:tcW w:w="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Рассмотрение направленных документов</w:t>
            </w:r>
            <w:r>
              <w:br/>
            </w:r>
            <w:r>
              <w:rPr>
                <w:rFonts w:ascii="Times New Roman"/>
                <w:b w:val="false"/>
                <w:i w:val="false"/>
                <w:color w:val="000000"/>
                <w:sz w:val="20"/>
              </w:rPr>
              <w:t>
</w:t>
            </w:r>
          </w:p>
        </w:tc>
        <w:tc>
          <w:tcPr>
            <w:tcW w:w="2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Проверка о наличии лицензии в реестре ИС ГБД "Е-лицензирование"</w:t>
            </w:r>
            <w:r>
              <w:br/>
            </w:r>
            <w:r>
              <w:rPr>
                <w:rFonts w:ascii="Times New Roman"/>
                <w:b w:val="false"/>
                <w:i w:val="false"/>
                <w:color w:val="000000"/>
                <w:sz w:val="20"/>
              </w:rPr>
              <w:t>
</w:t>
            </w:r>
          </w:p>
        </w:tc>
      </w:tr>
      <w:tr>
        <w:trPr>
          <w:trHeight w:val="30" w:hRule="atLeast"/>
        </w:trPr>
        <w:tc>
          <w:tcPr>
            <w:tcW w:w="2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Форма завершения действий</w:t>
            </w:r>
            <w:r>
              <w:br/>
            </w:r>
            <w:r>
              <w:rPr>
                <w:rFonts w:ascii="Times New Roman"/>
                <w:b w:val="false"/>
                <w:i w:val="false"/>
                <w:color w:val="000000"/>
                <w:sz w:val="20"/>
              </w:rPr>
              <w:t>
</w:t>
            </w:r>
          </w:p>
        </w:tc>
        <w:tc>
          <w:tcPr>
            <w:tcW w:w="11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Регистрация документов.</w:t>
            </w:r>
            <w:r>
              <w:br/>
            </w:r>
            <w:r>
              <w:rPr>
                <w:rFonts w:ascii="Times New Roman"/>
                <w:b w:val="false"/>
                <w:i w:val="false"/>
                <w:color w:val="000000"/>
                <w:sz w:val="20"/>
              </w:rPr>
              <w:t>
</w:t>
            </w:r>
          </w:p>
        </w:tc>
        <w:tc>
          <w:tcPr>
            <w:tcW w:w="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Резолюция</w:t>
            </w:r>
            <w:r>
              <w:br/>
            </w:r>
            <w:r>
              <w:rPr>
                <w:rFonts w:ascii="Times New Roman"/>
                <w:b w:val="false"/>
                <w:i w:val="false"/>
                <w:color w:val="000000"/>
                <w:sz w:val="20"/>
              </w:rPr>
              <w:t>
</w:t>
            </w:r>
          </w:p>
        </w:tc>
        <w:tc>
          <w:tcPr>
            <w:tcW w:w="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Определение ответственного исполнителя</w:t>
            </w:r>
            <w:r>
              <w:br/>
            </w:r>
            <w:r>
              <w:rPr>
                <w:rFonts w:ascii="Times New Roman"/>
                <w:b w:val="false"/>
                <w:i w:val="false"/>
                <w:color w:val="000000"/>
                <w:sz w:val="20"/>
              </w:rPr>
              <w:t>
</w:t>
            </w:r>
          </w:p>
        </w:tc>
        <w:tc>
          <w:tcPr>
            <w:tcW w:w="3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Направление на подпись</w:t>
            </w:r>
            <w:r>
              <w:br/>
            </w:r>
            <w:r>
              <w:rPr>
                <w:rFonts w:ascii="Times New Roman"/>
                <w:b w:val="false"/>
                <w:i w:val="false"/>
                <w:color w:val="000000"/>
                <w:sz w:val="20"/>
              </w:rPr>
              <w:t>
</w:t>
            </w:r>
          </w:p>
        </w:tc>
        <w:tc>
          <w:tcPr>
            <w:tcW w:w="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Подписание документа</w:t>
            </w:r>
            <w:r>
              <w:br/>
            </w:r>
            <w:r>
              <w:rPr>
                <w:rFonts w:ascii="Times New Roman"/>
                <w:b w:val="false"/>
                <w:i w:val="false"/>
                <w:color w:val="000000"/>
                <w:sz w:val="20"/>
              </w:rPr>
              <w:t>
</w:t>
            </w:r>
          </w:p>
        </w:tc>
        <w:tc>
          <w:tcPr>
            <w:tcW w:w="2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Выдача результата через электронную почту</w:t>
            </w:r>
            <w:r>
              <w:br/>
            </w:r>
            <w:r>
              <w:rPr>
                <w:rFonts w:ascii="Times New Roman"/>
                <w:b w:val="false"/>
                <w:i w:val="false"/>
                <w:color w:val="000000"/>
                <w:sz w:val="20"/>
              </w:rPr>
              <w:t>
</w:t>
            </w:r>
          </w:p>
        </w:tc>
      </w:tr>
      <w:tr>
        <w:trPr>
          <w:trHeight w:val="30" w:hRule="atLeast"/>
        </w:trPr>
        <w:tc>
          <w:tcPr>
            <w:tcW w:w="2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Сроки исполнения</w:t>
            </w:r>
            <w:r>
              <w:br/>
            </w:r>
            <w:r>
              <w:rPr>
                <w:rFonts w:ascii="Times New Roman"/>
                <w:b w:val="false"/>
                <w:i w:val="false"/>
                <w:color w:val="000000"/>
                <w:sz w:val="20"/>
              </w:rPr>
              <w:t>
</w:t>
            </w:r>
          </w:p>
        </w:tc>
        <w:tc>
          <w:tcPr>
            <w:tcW w:w="11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минут</w:t>
            </w:r>
            <w:r>
              <w:br/>
            </w:r>
            <w:r>
              <w:rPr>
                <w:rFonts w:ascii="Times New Roman"/>
                <w:b w:val="false"/>
                <w:i w:val="false"/>
                <w:color w:val="000000"/>
                <w:sz w:val="20"/>
              </w:rPr>
              <w:t>
</w:t>
            </w:r>
          </w:p>
        </w:tc>
        <w:tc>
          <w:tcPr>
            <w:tcW w:w="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 рабочий день</w:t>
            </w:r>
            <w:r>
              <w:br/>
            </w:r>
            <w:r>
              <w:rPr>
                <w:rFonts w:ascii="Times New Roman"/>
                <w:b w:val="false"/>
                <w:i w:val="false"/>
                <w:color w:val="000000"/>
                <w:sz w:val="20"/>
              </w:rPr>
              <w:t>
</w:t>
            </w:r>
          </w:p>
        </w:tc>
        <w:tc>
          <w:tcPr>
            <w:tcW w:w="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 рабочий день</w:t>
            </w:r>
            <w:r>
              <w:br/>
            </w:r>
            <w:r>
              <w:rPr>
                <w:rFonts w:ascii="Times New Roman"/>
                <w:b w:val="false"/>
                <w:i w:val="false"/>
                <w:color w:val="000000"/>
                <w:sz w:val="20"/>
              </w:rPr>
              <w:t>
</w:t>
            </w:r>
          </w:p>
        </w:tc>
        <w:tc>
          <w:tcPr>
            <w:tcW w:w="3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 рабочих дней на выдачу лицензии 5 рабочих дней на переоформление лицензии</w:t>
            </w:r>
            <w:r>
              <w:br/>
            </w:r>
            <w:r>
              <w:rPr>
                <w:rFonts w:ascii="Times New Roman"/>
                <w:b w:val="false"/>
                <w:i w:val="false"/>
                <w:color w:val="000000"/>
                <w:sz w:val="20"/>
              </w:rPr>
              <w:t>
</w:t>
            </w:r>
          </w:p>
        </w:tc>
        <w:tc>
          <w:tcPr>
            <w:tcW w:w="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 рабочий день</w:t>
            </w:r>
            <w:r>
              <w:br/>
            </w:r>
            <w:r>
              <w:rPr>
                <w:rFonts w:ascii="Times New Roman"/>
                <w:b w:val="false"/>
                <w:i w:val="false"/>
                <w:color w:val="000000"/>
                <w:sz w:val="20"/>
              </w:rPr>
              <w:t>
</w:t>
            </w:r>
          </w:p>
        </w:tc>
        <w:tc>
          <w:tcPr>
            <w:tcW w:w="2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 рабочий день</w:t>
            </w:r>
            <w:r>
              <w:br/>
            </w:r>
            <w:r>
              <w:rPr>
                <w:rFonts w:ascii="Times New Roman"/>
                <w:b w:val="false"/>
                <w:i w:val="false"/>
                <w:color w:val="000000"/>
                <w:sz w:val="20"/>
              </w:rPr>
              <w:t>
</w:t>
            </w:r>
          </w:p>
        </w:tc>
      </w:tr>
    </w:tbl>
    <w:bookmarkStart w:name="z82" w:id="34"/>
    <w:p>
      <w:pPr>
        <w:spacing w:after="0"/>
        <w:ind w:left="0"/>
        <w:jc w:val="left"/>
      </w:pPr>
      <w:r>
        <w:rPr>
          <w:rFonts w:ascii="Times New Roman"/>
          <w:b/>
          <w:i w:val="false"/>
          <w:color w:val="000000"/>
        </w:rPr>
        <w:t xml:space="preserve"> Б) Описание действий структурных подразделений</w:t>
      </w:r>
      <w:r>
        <w:br/>
      </w:r>
      <w:r>
        <w:rPr>
          <w:rFonts w:ascii="Times New Roman"/>
          <w:b/>
          <w:i w:val="false"/>
          <w:color w:val="000000"/>
        </w:rPr>
        <w:t>(работников) через услугодателя на выдачу дубликата</w:t>
      </w:r>
    </w:p>
    <w:bookmarkEnd w:id="3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192"/>
        <w:gridCol w:w="2529"/>
        <w:gridCol w:w="1173"/>
        <w:gridCol w:w="2514"/>
        <w:gridCol w:w="1173"/>
        <w:gridCol w:w="2719"/>
      </w:tblGrid>
      <w:tr>
        <w:trPr>
          <w:trHeight w:val="30" w:hRule="atLeast"/>
        </w:trPr>
        <w:tc>
          <w:tcPr>
            <w:tcW w:w="21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Ответственные лица, участвующие в оказании государственной услуги на определенной стадии</w:t>
            </w:r>
            <w:r>
              <w:br/>
            </w:r>
            <w:r>
              <w:rPr>
                <w:rFonts w:ascii="Times New Roman"/>
                <w:b w:val="false"/>
                <w:i w:val="false"/>
                <w:color w:val="000000"/>
                <w:sz w:val="20"/>
              </w:rPr>
              <w:t>
</w:t>
            </w:r>
          </w:p>
        </w:tc>
        <w:tc>
          <w:tcPr>
            <w:tcW w:w="2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Специалист канцелярии</w:t>
            </w:r>
            <w:r>
              <w:br/>
            </w:r>
            <w:r>
              <w:rPr>
                <w:rFonts w:ascii="Times New Roman"/>
                <w:b w:val="false"/>
                <w:i w:val="false"/>
                <w:color w:val="000000"/>
                <w:sz w:val="20"/>
              </w:rPr>
              <w:t>
</w:t>
            </w:r>
          </w:p>
        </w:tc>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Руководитель отдела</w:t>
            </w:r>
            <w:r>
              <w:br/>
            </w:r>
            <w:r>
              <w:rPr>
                <w:rFonts w:ascii="Times New Roman"/>
                <w:b w:val="false"/>
                <w:i w:val="false"/>
                <w:color w:val="000000"/>
                <w:sz w:val="20"/>
              </w:rPr>
              <w:t>
</w:t>
            </w:r>
          </w:p>
        </w:tc>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Ответственный исполнитель</w:t>
            </w:r>
            <w:r>
              <w:br/>
            </w:r>
            <w:r>
              <w:rPr>
                <w:rFonts w:ascii="Times New Roman"/>
                <w:b w:val="false"/>
                <w:i w:val="false"/>
                <w:color w:val="000000"/>
                <w:sz w:val="20"/>
              </w:rPr>
              <w:t>
</w:t>
            </w:r>
          </w:p>
        </w:tc>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Заместитель руководителя</w:t>
            </w:r>
            <w:r>
              <w:br/>
            </w:r>
            <w:r>
              <w:rPr>
                <w:rFonts w:ascii="Times New Roman"/>
                <w:b w:val="false"/>
                <w:i w:val="false"/>
                <w:color w:val="000000"/>
                <w:sz w:val="20"/>
              </w:rPr>
              <w:t>
</w:t>
            </w:r>
          </w:p>
        </w:tc>
        <w:tc>
          <w:tcPr>
            <w:tcW w:w="2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Ответственный исполнитель</w:t>
            </w:r>
            <w:r>
              <w:br/>
            </w:r>
            <w:r>
              <w:rPr>
                <w:rFonts w:ascii="Times New Roman"/>
                <w:b w:val="false"/>
                <w:i w:val="false"/>
                <w:color w:val="000000"/>
                <w:sz w:val="20"/>
              </w:rPr>
              <w:t>
</w:t>
            </w:r>
          </w:p>
        </w:tc>
      </w:tr>
      <w:tr>
        <w:trPr>
          <w:trHeight w:val="30" w:hRule="atLeast"/>
        </w:trPr>
        <w:tc>
          <w:tcPr>
            <w:tcW w:w="21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2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2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r>
      <w:tr>
        <w:trPr>
          <w:trHeight w:val="30" w:hRule="atLeast"/>
        </w:trPr>
        <w:tc>
          <w:tcPr>
            <w:tcW w:w="21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Наименование действия</w:t>
            </w:r>
            <w:r>
              <w:br/>
            </w:r>
            <w:r>
              <w:rPr>
                <w:rFonts w:ascii="Times New Roman"/>
                <w:b w:val="false"/>
                <w:i w:val="false"/>
                <w:color w:val="000000"/>
                <w:sz w:val="20"/>
              </w:rPr>
              <w:t>
</w:t>
            </w:r>
          </w:p>
        </w:tc>
        <w:tc>
          <w:tcPr>
            <w:tcW w:w="2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Прием, проверка документов</w:t>
            </w:r>
            <w:r>
              <w:br/>
            </w:r>
            <w:r>
              <w:rPr>
                <w:rFonts w:ascii="Times New Roman"/>
                <w:b w:val="false"/>
                <w:i w:val="false"/>
                <w:color w:val="000000"/>
                <w:sz w:val="20"/>
              </w:rPr>
              <w:t>
</w:t>
            </w:r>
          </w:p>
        </w:tc>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Рассмотрение документов</w:t>
            </w:r>
            <w:r>
              <w:br/>
            </w:r>
            <w:r>
              <w:rPr>
                <w:rFonts w:ascii="Times New Roman"/>
                <w:b w:val="false"/>
                <w:i w:val="false"/>
                <w:color w:val="000000"/>
                <w:sz w:val="20"/>
              </w:rPr>
              <w:t>
</w:t>
            </w:r>
          </w:p>
        </w:tc>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Проверка, обработка документов в ИС ГБД "Е-лицензирование"</w:t>
            </w:r>
            <w:r>
              <w:br/>
            </w:r>
            <w:r>
              <w:rPr>
                <w:rFonts w:ascii="Times New Roman"/>
                <w:b w:val="false"/>
                <w:i w:val="false"/>
                <w:color w:val="000000"/>
                <w:sz w:val="20"/>
              </w:rPr>
              <w:t>
</w:t>
            </w:r>
          </w:p>
        </w:tc>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Рассмотрение направленных документов</w:t>
            </w:r>
            <w:r>
              <w:br/>
            </w:r>
            <w:r>
              <w:rPr>
                <w:rFonts w:ascii="Times New Roman"/>
                <w:b w:val="false"/>
                <w:i w:val="false"/>
                <w:color w:val="000000"/>
                <w:sz w:val="20"/>
              </w:rPr>
              <w:t>
</w:t>
            </w:r>
          </w:p>
        </w:tc>
        <w:tc>
          <w:tcPr>
            <w:tcW w:w="2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Проверка о наличии лицензии в реестре ИС ГБД "Е-лицензирование"</w:t>
            </w:r>
            <w:r>
              <w:br/>
            </w:r>
            <w:r>
              <w:rPr>
                <w:rFonts w:ascii="Times New Roman"/>
                <w:b w:val="false"/>
                <w:i w:val="false"/>
                <w:color w:val="000000"/>
                <w:sz w:val="20"/>
              </w:rPr>
              <w:t>
</w:t>
            </w:r>
          </w:p>
        </w:tc>
      </w:tr>
      <w:tr>
        <w:trPr>
          <w:trHeight w:val="30" w:hRule="atLeast"/>
        </w:trPr>
        <w:tc>
          <w:tcPr>
            <w:tcW w:w="21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Форма завершения действий</w:t>
            </w:r>
            <w:r>
              <w:br/>
            </w:r>
            <w:r>
              <w:rPr>
                <w:rFonts w:ascii="Times New Roman"/>
                <w:b w:val="false"/>
                <w:i w:val="false"/>
                <w:color w:val="000000"/>
                <w:sz w:val="20"/>
              </w:rPr>
              <w:t>
</w:t>
            </w:r>
          </w:p>
        </w:tc>
        <w:tc>
          <w:tcPr>
            <w:tcW w:w="2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Регистрация документов для выдачи дубликата на заявление указывается отметка (дубликат)</w:t>
            </w:r>
            <w:r>
              <w:br/>
            </w:r>
            <w:r>
              <w:rPr>
                <w:rFonts w:ascii="Times New Roman"/>
                <w:b w:val="false"/>
                <w:i w:val="false"/>
                <w:color w:val="000000"/>
                <w:sz w:val="20"/>
              </w:rPr>
              <w:t>
</w:t>
            </w:r>
          </w:p>
        </w:tc>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Определение ответственного исполнителя</w:t>
            </w:r>
            <w:r>
              <w:br/>
            </w:r>
            <w:r>
              <w:rPr>
                <w:rFonts w:ascii="Times New Roman"/>
                <w:b w:val="false"/>
                <w:i w:val="false"/>
                <w:color w:val="000000"/>
                <w:sz w:val="20"/>
              </w:rPr>
              <w:t>
</w:t>
            </w:r>
          </w:p>
        </w:tc>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Направление на подпись</w:t>
            </w:r>
            <w:r>
              <w:br/>
            </w:r>
            <w:r>
              <w:rPr>
                <w:rFonts w:ascii="Times New Roman"/>
                <w:b w:val="false"/>
                <w:i w:val="false"/>
                <w:color w:val="000000"/>
                <w:sz w:val="20"/>
              </w:rPr>
              <w:t>
</w:t>
            </w:r>
          </w:p>
        </w:tc>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Подписание документа</w:t>
            </w:r>
            <w:r>
              <w:br/>
            </w:r>
            <w:r>
              <w:rPr>
                <w:rFonts w:ascii="Times New Roman"/>
                <w:b w:val="false"/>
                <w:i w:val="false"/>
                <w:color w:val="000000"/>
                <w:sz w:val="20"/>
              </w:rPr>
              <w:t>
</w:t>
            </w:r>
          </w:p>
        </w:tc>
        <w:tc>
          <w:tcPr>
            <w:tcW w:w="2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Выдача результата через электронную почту</w:t>
            </w:r>
            <w:r>
              <w:br/>
            </w:r>
            <w:r>
              <w:rPr>
                <w:rFonts w:ascii="Times New Roman"/>
                <w:b w:val="false"/>
                <w:i w:val="false"/>
                <w:color w:val="000000"/>
                <w:sz w:val="20"/>
              </w:rPr>
              <w:t>
</w:t>
            </w:r>
          </w:p>
        </w:tc>
      </w:tr>
      <w:tr>
        <w:trPr>
          <w:trHeight w:val="30" w:hRule="atLeast"/>
        </w:trPr>
        <w:tc>
          <w:tcPr>
            <w:tcW w:w="219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Сроки исполнения</w:t>
            </w:r>
            <w:r>
              <w:br/>
            </w:r>
            <w:r>
              <w:rPr>
                <w:rFonts w:ascii="Times New Roman"/>
                <w:b w:val="false"/>
                <w:i w:val="false"/>
                <w:color w:val="000000"/>
                <w:sz w:val="20"/>
              </w:rPr>
              <w:t>
</w:t>
            </w:r>
          </w:p>
        </w:tc>
        <w:tc>
          <w:tcPr>
            <w:tcW w:w="2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минут</w:t>
            </w:r>
            <w:r>
              <w:br/>
            </w:r>
            <w:r>
              <w:rPr>
                <w:rFonts w:ascii="Times New Roman"/>
                <w:b w:val="false"/>
                <w:i w:val="false"/>
                <w:color w:val="000000"/>
                <w:sz w:val="20"/>
              </w:rPr>
              <w:t>
</w:t>
            </w:r>
          </w:p>
        </w:tc>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минут</w:t>
            </w:r>
            <w:r>
              <w:br/>
            </w:r>
            <w:r>
              <w:rPr>
                <w:rFonts w:ascii="Times New Roman"/>
                <w:b w:val="false"/>
                <w:i w:val="false"/>
                <w:color w:val="000000"/>
                <w:sz w:val="20"/>
              </w:rPr>
              <w:t>
</w:t>
            </w:r>
          </w:p>
        </w:tc>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60 минут</w:t>
            </w:r>
            <w:r>
              <w:br/>
            </w:r>
            <w:r>
              <w:rPr>
                <w:rFonts w:ascii="Times New Roman"/>
                <w:b w:val="false"/>
                <w:i w:val="false"/>
                <w:color w:val="000000"/>
                <w:sz w:val="20"/>
              </w:rPr>
              <w:t>
</w:t>
            </w:r>
          </w:p>
        </w:tc>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минут</w:t>
            </w:r>
            <w:r>
              <w:br/>
            </w:r>
            <w:r>
              <w:rPr>
                <w:rFonts w:ascii="Times New Roman"/>
                <w:b w:val="false"/>
                <w:i w:val="false"/>
                <w:color w:val="000000"/>
                <w:sz w:val="20"/>
              </w:rPr>
              <w:t>
</w:t>
            </w:r>
          </w:p>
        </w:tc>
        <w:tc>
          <w:tcPr>
            <w:tcW w:w="2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минут</w:t>
            </w: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 рабочий день</w:t>
            </w: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 рабочий день</w:t>
            </w: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регламенту государственной</w:t>
            </w:r>
            <w:r>
              <w:br/>
            </w:r>
            <w:r>
              <w:rPr>
                <w:rFonts w:ascii="Times New Roman"/>
                <w:b w:val="false"/>
                <w:i w:val="false"/>
                <w:color w:val="000000"/>
                <w:sz w:val="20"/>
              </w:rPr>
              <w:t>услуги</w:t>
            </w:r>
            <w:r>
              <w:br/>
            </w:r>
            <w:r>
              <w:rPr>
                <w:rFonts w:ascii="Times New Roman"/>
                <w:b w:val="false"/>
                <w:i w:val="false"/>
                <w:color w:val="000000"/>
                <w:sz w:val="20"/>
              </w:rPr>
              <w:t>"Выдача лицензии,</w:t>
            </w:r>
            <w:r>
              <w:br/>
            </w:r>
            <w:r>
              <w:rPr>
                <w:rFonts w:ascii="Times New Roman"/>
                <w:b w:val="false"/>
                <w:i w:val="false"/>
                <w:color w:val="000000"/>
                <w:sz w:val="20"/>
              </w:rPr>
              <w:t>переоформление,</w:t>
            </w:r>
            <w:r>
              <w:br/>
            </w:r>
            <w:r>
              <w:rPr>
                <w:rFonts w:ascii="Times New Roman"/>
                <w:b w:val="false"/>
                <w:i w:val="false"/>
                <w:color w:val="000000"/>
                <w:sz w:val="20"/>
              </w:rPr>
              <w:t>выдача дубликатов лицензии на</w:t>
            </w:r>
            <w:r>
              <w:br/>
            </w:r>
            <w:r>
              <w:rPr>
                <w:rFonts w:ascii="Times New Roman"/>
                <w:b w:val="false"/>
                <w:i w:val="false"/>
                <w:color w:val="000000"/>
                <w:sz w:val="20"/>
              </w:rPr>
              <w:t>деятельность, связанную с</w:t>
            </w:r>
            <w:r>
              <w:br/>
            </w:r>
            <w:r>
              <w:rPr>
                <w:rFonts w:ascii="Times New Roman"/>
                <w:b w:val="false"/>
                <w:i w:val="false"/>
                <w:color w:val="000000"/>
                <w:sz w:val="20"/>
              </w:rPr>
              <w:t>оборотом</w:t>
            </w:r>
            <w:r>
              <w:br/>
            </w:r>
            <w:r>
              <w:rPr>
                <w:rFonts w:ascii="Times New Roman"/>
                <w:b w:val="false"/>
                <w:i w:val="false"/>
                <w:color w:val="000000"/>
                <w:sz w:val="20"/>
              </w:rPr>
              <w:t>наркотических средств,</w:t>
            </w:r>
            <w:r>
              <w:br/>
            </w:r>
            <w:r>
              <w:rPr>
                <w:rFonts w:ascii="Times New Roman"/>
                <w:b w:val="false"/>
                <w:i w:val="false"/>
                <w:color w:val="000000"/>
                <w:sz w:val="20"/>
              </w:rPr>
              <w:t>психотропных</w:t>
            </w:r>
            <w:r>
              <w:br/>
            </w:r>
            <w:r>
              <w:rPr>
                <w:rFonts w:ascii="Times New Roman"/>
                <w:b w:val="false"/>
                <w:i w:val="false"/>
                <w:color w:val="000000"/>
                <w:sz w:val="20"/>
              </w:rPr>
              <w:t>веществ и прекурсоров в области</w:t>
            </w:r>
            <w:r>
              <w:br/>
            </w:r>
            <w:r>
              <w:rPr>
                <w:rFonts w:ascii="Times New Roman"/>
                <w:b w:val="false"/>
                <w:i w:val="false"/>
                <w:color w:val="000000"/>
                <w:sz w:val="20"/>
              </w:rPr>
              <w:t>здравоохранения"</w:t>
            </w:r>
          </w:p>
        </w:tc>
      </w:tr>
    </w:tbl>
    <w:bookmarkStart w:name="z84" w:id="35"/>
    <w:p>
      <w:pPr>
        <w:spacing w:after="0"/>
        <w:ind w:left="0"/>
        <w:jc w:val="left"/>
      </w:pPr>
      <w:r>
        <w:rPr>
          <w:rFonts w:ascii="Times New Roman"/>
          <w:b/>
          <w:i w:val="false"/>
          <w:color w:val="000000"/>
        </w:rPr>
        <w:t xml:space="preserve"> А) Описание последовательности процедур (действий)</w:t>
      </w:r>
      <w:r>
        <w:br/>
      </w:r>
      <w:r>
        <w:rPr>
          <w:rFonts w:ascii="Times New Roman"/>
          <w:b/>
          <w:i w:val="false"/>
          <w:color w:val="000000"/>
        </w:rPr>
        <w:t>через услугодателя на выдачу, переоформление лицензии</w:t>
      </w:r>
    </w:p>
    <w:bookmarkEnd w:id="35"/>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367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367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5" w:id="36"/>
    <w:p>
      <w:pPr>
        <w:spacing w:after="0"/>
        <w:ind w:left="0"/>
        <w:jc w:val="left"/>
      </w:pPr>
      <w:r>
        <w:rPr>
          <w:rFonts w:ascii="Times New Roman"/>
          <w:b/>
          <w:i w:val="false"/>
          <w:color w:val="000000"/>
        </w:rPr>
        <w:t xml:space="preserve"> Б) Описание последовательности процедур (действий)</w:t>
      </w:r>
      <w:r>
        <w:br/>
      </w:r>
      <w:r>
        <w:rPr>
          <w:rFonts w:ascii="Times New Roman"/>
          <w:b/>
          <w:i w:val="false"/>
          <w:color w:val="000000"/>
        </w:rPr>
        <w:t>через услугодателя на выдачу дубликата</w:t>
      </w:r>
    </w:p>
    <w:bookmarkEnd w:id="36"/>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250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250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br/>
            </w:r>
            <w:r>
              <w:rPr>
                <w:rFonts w:ascii="Times New Roman"/>
                <w:b w:val="false"/>
                <w:i w:val="false"/>
                <w:color w:val="000000"/>
                <w:sz w:val="20"/>
              </w:rPr>
              <w:t>к регламенту государственной</w:t>
            </w:r>
            <w:r>
              <w:br/>
            </w:r>
            <w:r>
              <w:rPr>
                <w:rFonts w:ascii="Times New Roman"/>
                <w:b w:val="false"/>
                <w:i w:val="false"/>
                <w:color w:val="000000"/>
                <w:sz w:val="20"/>
              </w:rPr>
              <w:t>услуги</w:t>
            </w:r>
            <w:r>
              <w:br/>
            </w:r>
            <w:r>
              <w:rPr>
                <w:rFonts w:ascii="Times New Roman"/>
                <w:b w:val="false"/>
                <w:i w:val="false"/>
                <w:color w:val="000000"/>
                <w:sz w:val="20"/>
              </w:rPr>
              <w:t>"Выдача лицензии,</w:t>
            </w:r>
            <w:r>
              <w:br/>
            </w:r>
            <w:r>
              <w:rPr>
                <w:rFonts w:ascii="Times New Roman"/>
                <w:b w:val="false"/>
                <w:i w:val="false"/>
                <w:color w:val="000000"/>
                <w:sz w:val="20"/>
              </w:rPr>
              <w:t>переоформление,</w:t>
            </w:r>
            <w:r>
              <w:br/>
            </w:r>
            <w:r>
              <w:rPr>
                <w:rFonts w:ascii="Times New Roman"/>
                <w:b w:val="false"/>
                <w:i w:val="false"/>
                <w:color w:val="000000"/>
                <w:sz w:val="20"/>
              </w:rPr>
              <w:t>выдача дубликатов лицензии на</w:t>
            </w:r>
            <w:r>
              <w:br/>
            </w:r>
            <w:r>
              <w:rPr>
                <w:rFonts w:ascii="Times New Roman"/>
                <w:b w:val="false"/>
                <w:i w:val="false"/>
                <w:color w:val="000000"/>
                <w:sz w:val="20"/>
              </w:rPr>
              <w:t>деятельность, связанную с</w:t>
            </w:r>
            <w:r>
              <w:br/>
            </w:r>
            <w:r>
              <w:rPr>
                <w:rFonts w:ascii="Times New Roman"/>
                <w:b w:val="false"/>
                <w:i w:val="false"/>
                <w:color w:val="000000"/>
                <w:sz w:val="20"/>
              </w:rPr>
              <w:t>оборотом</w:t>
            </w:r>
            <w:r>
              <w:br/>
            </w:r>
            <w:r>
              <w:rPr>
                <w:rFonts w:ascii="Times New Roman"/>
                <w:b w:val="false"/>
                <w:i w:val="false"/>
                <w:color w:val="000000"/>
                <w:sz w:val="20"/>
              </w:rPr>
              <w:t>наркотических средств,</w:t>
            </w:r>
            <w:r>
              <w:br/>
            </w:r>
            <w:r>
              <w:rPr>
                <w:rFonts w:ascii="Times New Roman"/>
                <w:b w:val="false"/>
                <w:i w:val="false"/>
                <w:color w:val="000000"/>
                <w:sz w:val="20"/>
              </w:rPr>
              <w:t>психотропных</w:t>
            </w:r>
            <w:r>
              <w:br/>
            </w:r>
            <w:r>
              <w:rPr>
                <w:rFonts w:ascii="Times New Roman"/>
                <w:b w:val="false"/>
                <w:i w:val="false"/>
                <w:color w:val="000000"/>
                <w:sz w:val="20"/>
              </w:rPr>
              <w:t>веществ и прекурсоров в области</w:t>
            </w:r>
            <w:r>
              <w:br/>
            </w:r>
            <w:r>
              <w:rPr>
                <w:rFonts w:ascii="Times New Roman"/>
                <w:b w:val="false"/>
                <w:i w:val="false"/>
                <w:color w:val="000000"/>
                <w:sz w:val="20"/>
              </w:rPr>
              <w:t>здравоохранения"</w:t>
            </w:r>
          </w:p>
        </w:tc>
      </w:tr>
    </w:tbl>
    <w:bookmarkStart w:name="z87" w:id="37"/>
    <w:p>
      <w:pPr>
        <w:spacing w:after="0"/>
        <w:ind w:left="0"/>
        <w:jc w:val="left"/>
      </w:pPr>
      <w:r>
        <w:rPr>
          <w:rFonts w:ascii="Times New Roman"/>
          <w:b/>
          <w:i w:val="false"/>
          <w:color w:val="000000"/>
        </w:rPr>
        <w:t xml:space="preserve"> А) Описание действий структурных подразделений</w:t>
      </w:r>
      <w:r>
        <w:br/>
      </w:r>
      <w:r>
        <w:rPr>
          <w:rFonts w:ascii="Times New Roman"/>
          <w:b/>
          <w:i w:val="false"/>
          <w:color w:val="000000"/>
        </w:rPr>
        <w:t>(работников) через Центр обслуживания населения</w:t>
      </w:r>
      <w:r>
        <w:br/>
      </w:r>
      <w:r>
        <w:rPr>
          <w:rFonts w:ascii="Times New Roman"/>
          <w:b/>
          <w:i w:val="false"/>
          <w:color w:val="000000"/>
        </w:rPr>
        <w:t>для выдачи, переоформления лицензии</w:t>
      </w:r>
    </w:p>
    <w:bookmarkEnd w:id="3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369"/>
        <w:gridCol w:w="807"/>
        <w:gridCol w:w="390"/>
        <w:gridCol w:w="807"/>
        <w:gridCol w:w="807"/>
        <w:gridCol w:w="808"/>
        <w:gridCol w:w="2486"/>
        <w:gridCol w:w="670"/>
        <w:gridCol w:w="1871"/>
        <w:gridCol w:w="808"/>
        <w:gridCol w:w="668"/>
        <w:gridCol w:w="809"/>
      </w:tblGrid>
      <w:tr>
        <w:trPr>
          <w:trHeight w:val="30" w:hRule="atLeast"/>
        </w:trPr>
        <w:tc>
          <w:tcPr>
            <w:tcW w:w="1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Ответственные лица участвующие в оказании государственной услуги на определенной стадии</w:t>
            </w:r>
            <w:r>
              <w:br/>
            </w:r>
            <w:r>
              <w:rPr>
                <w:rFonts w:ascii="Times New Roman"/>
                <w:b w:val="false"/>
                <w:i w:val="false"/>
                <w:color w:val="000000"/>
                <w:sz w:val="20"/>
              </w:rPr>
              <w:t>
</w:t>
            </w:r>
          </w:p>
        </w:tc>
        <w:tc>
          <w:tcPr>
            <w:tcW w:w="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Работник центра</w:t>
            </w:r>
            <w:r>
              <w:br/>
            </w:r>
            <w:r>
              <w:rPr>
                <w:rFonts w:ascii="Times New Roman"/>
                <w:b w:val="false"/>
                <w:i w:val="false"/>
                <w:color w:val="000000"/>
                <w:sz w:val="20"/>
              </w:rPr>
              <w:t>
</w:t>
            </w:r>
          </w:p>
        </w:tc>
        <w:tc>
          <w:tcPr>
            <w:tcW w:w="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Курьерская служба</w:t>
            </w:r>
            <w:r>
              <w:br/>
            </w:r>
            <w:r>
              <w:rPr>
                <w:rFonts w:ascii="Times New Roman"/>
                <w:b w:val="false"/>
                <w:i w:val="false"/>
                <w:color w:val="000000"/>
                <w:sz w:val="20"/>
              </w:rPr>
              <w:t>
</w:t>
            </w:r>
          </w:p>
        </w:tc>
        <w:tc>
          <w:tcPr>
            <w:tcW w:w="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Специалист канцелярии</w:t>
            </w:r>
            <w:r>
              <w:br/>
            </w:r>
            <w:r>
              <w:rPr>
                <w:rFonts w:ascii="Times New Roman"/>
                <w:b w:val="false"/>
                <w:i w:val="false"/>
                <w:color w:val="000000"/>
                <w:sz w:val="20"/>
              </w:rPr>
              <w:t>
</w:t>
            </w:r>
          </w:p>
        </w:tc>
        <w:tc>
          <w:tcPr>
            <w:tcW w:w="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Заместитель руководителя</w:t>
            </w:r>
            <w:r>
              <w:br/>
            </w:r>
            <w:r>
              <w:rPr>
                <w:rFonts w:ascii="Times New Roman"/>
                <w:b w:val="false"/>
                <w:i w:val="false"/>
                <w:color w:val="000000"/>
                <w:sz w:val="20"/>
              </w:rPr>
              <w:t>
</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Руководитель отдела</w:t>
            </w:r>
            <w:r>
              <w:br/>
            </w:r>
            <w:r>
              <w:rPr>
                <w:rFonts w:ascii="Times New Roman"/>
                <w:b w:val="false"/>
                <w:i w:val="false"/>
                <w:color w:val="000000"/>
                <w:sz w:val="20"/>
              </w:rPr>
              <w:t>
</w:t>
            </w:r>
          </w:p>
        </w:tc>
        <w:tc>
          <w:tcPr>
            <w:tcW w:w="2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Ответственный исполнитель</w:t>
            </w:r>
            <w:r>
              <w:br/>
            </w:r>
            <w:r>
              <w:rPr>
                <w:rFonts w:ascii="Times New Roman"/>
                <w:b w:val="false"/>
                <w:i w:val="false"/>
                <w:color w:val="000000"/>
                <w:sz w:val="20"/>
              </w:rPr>
              <w:t>
</w:t>
            </w:r>
          </w:p>
        </w:tc>
        <w:tc>
          <w:tcPr>
            <w:tcW w:w="6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Заместитель руководителя</w:t>
            </w:r>
            <w:r>
              <w:br/>
            </w:r>
            <w:r>
              <w:rPr>
                <w:rFonts w:ascii="Times New Roman"/>
                <w:b w:val="false"/>
                <w:i w:val="false"/>
                <w:color w:val="000000"/>
                <w:sz w:val="20"/>
              </w:rPr>
              <w:t>
</w:t>
            </w:r>
          </w:p>
        </w:tc>
        <w:tc>
          <w:tcPr>
            <w:tcW w:w="1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Ответственный исполнитель</w:t>
            </w:r>
            <w:r>
              <w:br/>
            </w:r>
            <w:r>
              <w:rPr>
                <w:rFonts w:ascii="Times New Roman"/>
                <w:b w:val="false"/>
                <w:i w:val="false"/>
                <w:color w:val="000000"/>
                <w:sz w:val="20"/>
              </w:rPr>
              <w:t>
</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Специалист канцелярии</w:t>
            </w:r>
            <w:r>
              <w:br/>
            </w:r>
            <w:r>
              <w:rPr>
                <w:rFonts w:ascii="Times New Roman"/>
                <w:b w:val="false"/>
                <w:i w:val="false"/>
                <w:color w:val="000000"/>
                <w:sz w:val="20"/>
              </w:rPr>
              <w:t>
</w:t>
            </w:r>
          </w:p>
        </w:tc>
        <w:tc>
          <w:tcPr>
            <w:tcW w:w="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Курьерская служба</w:t>
            </w:r>
            <w:r>
              <w:br/>
            </w:r>
            <w:r>
              <w:rPr>
                <w:rFonts w:ascii="Times New Roman"/>
                <w:b w:val="false"/>
                <w:i w:val="false"/>
                <w:color w:val="000000"/>
                <w:sz w:val="20"/>
              </w:rPr>
              <w:t>
</w:t>
            </w:r>
          </w:p>
        </w:tc>
        <w:tc>
          <w:tcPr>
            <w:tcW w:w="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Работник Центра</w:t>
            </w:r>
            <w:r>
              <w:br/>
            </w:r>
            <w:r>
              <w:rPr>
                <w:rFonts w:ascii="Times New Roman"/>
                <w:b w:val="false"/>
                <w:i w:val="false"/>
                <w:color w:val="000000"/>
                <w:sz w:val="20"/>
              </w:rPr>
              <w:t>
</w:t>
            </w:r>
          </w:p>
        </w:tc>
      </w:tr>
      <w:tr>
        <w:trPr>
          <w:trHeight w:val="30" w:hRule="atLeast"/>
        </w:trPr>
        <w:tc>
          <w:tcPr>
            <w:tcW w:w="1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c>
          <w:tcPr>
            <w:tcW w:w="2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7</w:t>
            </w:r>
            <w:r>
              <w:br/>
            </w:r>
            <w:r>
              <w:rPr>
                <w:rFonts w:ascii="Times New Roman"/>
                <w:b w:val="false"/>
                <w:i w:val="false"/>
                <w:color w:val="000000"/>
                <w:sz w:val="20"/>
              </w:rPr>
              <w:t>
</w:t>
            </w:r>
          </w:p>
        </w:tc>
        <w:tc>
          <w:tcPr>
            <w:tcW w:w="6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w:t>
            </w:r>
            <w:r>
              <w:br/>
            </w:r>
            <w:r>
              <w:rPr>
                <w:rFonts w:ascii="Times New Roman"/>
                <w:b w:val="false"/>
                <w:i w:val="false"/>
                <w:color w:val="000000"/>
                <w:sz w:val="20"/>
              </w:rPr>
              <w:t>
</w:t>
            </w:r>
          </w:p>
        </w:tc>
        <w:tc>
          <w:tcPr>
            <w:tcW w:w="1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9</w:t>
            </w:r>
            <w:r>
              <w:br/>
            </w:r>
            <w:r>
              <w:rPr>
                <w:rFonts w:ascii="Times New Roman"/>
                <w:b w:val="false"/>
                <w:i w:val="false"/>
                <w:color w:val="000000"/>
                <w:sz w:val="20"/>
              </w:rPr>
              <w:t>
</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w:t>
            </w:r>
            <w:r>
              <w:br/>
            </w:r>
            <w:r>
              <w:rPr>
                <w:rFonts w:ascii="Times New Roman"/>
                <w:b w:val="false"/>
                <w:i w:val="false"/>
                <w:color w:val="000000"/>
                <w:sz w:val="20"/>
              </w:rPr>
              <w:t>
</w:t>
            </w:r>
          </w:p>
        </w:tc>
        <w:tc>
          <w:tcPr>
            <w:tcW w:w="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11</w:t>
            </w:r>
            <w:r>
              <w:br/>
            </w:r>
            <w:r>
              <w:rPr>
                <w:rFonts w:ascii="Times New Roman"/>
                <w:b w:val="false"/>
                <w:i w:val="false"/>
                <w:color w:val="000000"/>
                <w:sz w:val="20"/>
              </w:rPr>
              <w:t>
</w:t>
            </w:r>
          </w:p>
        </w:tc>
        <w:tc>
          <w:tcPr>
            <w:tcW w:w="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12</w:t>
            </w:r>
            <w:r>
              <w:br/>
            </w:r>
            <w:r>
              <w:rPr>
                <w:rFonts w:ascii="Times New Roman"/>
                <w:b w:val="false"/>
                <w:i w:val="false"/>
                <w:color w:val="000000"/>
                <w:sz w:val="20"/>
              </w:rPr>
              <w:t>
</w:t>
            </w:r>
          </w:p>
        </w:tc>
      </w:tr>
      <w:tr>
        <w:trPr>
          <w:trHeight w:val="30" w:hRule="atLeast"/>
        </w:trPr>
        <w:tc>
          <w:tcPr>
            <w:tcW w:w="1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Наименование действия</w:t>
            </w:r>
            <w:r>
              <w:br/>
            </w:r>
            <w:r>
              <w:rPr>
                <w:rFonts w:ascii="Times New Roman"/>
                <w:b w:val="false"/>
                <w:i w:val="false"/>
                <w:color w:val="000000"/>
                <w:sz w:val="20"/>
              </w:rPr>
              <w:t>
</w:t>
            </w:r>
          </w:p>
        </w:tc>
        <w:tc>
          <w:tcPr>
            <w:tcW w:w="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Проверяет, регистрирует заявление</w:t>
            </w:r>
            <w:r>
              <w:br/>
            </w:r>
            <w:r>
              <w:rPr>
                <w:rFonts w:ascii="Times New Roman"/>
                <w:b w:val="false"/>
                <w:i w:val="false"/>
                <w:color w:val="000000"/>
                <w:sz w:val="20"/>
              </w:rPr>
              <w:t>
</w:t>
            </w:r>
          </w:p>
        </w:tc>
        <w:tc>
          <w:tcPr>
            <w:tcW w:w="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Прием документов</w:t>
            </w:r>
            <w:r>
              <w:br/>
            </w:r>
            <w:r>
              <w:rPr>
                <w:rFonts w:ascii="Times New Roman"/>
                <w:b w:val="false"/>
                <w:i w:val="false"/>
                <w:color w:val="000000"/>
                <w:sz w:val="20"/>
              </w:rPr>
              <w:t>
</w:t>
            </w:r>
          </w:p>
        </w:tc>
        <w:tc>
          <w:tcPr>
            <w:tcW w:w="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Прием проверка документов</w:t>
            </w:r>
            <w:r>
              <w:br/>
            </w:r>
            <w:r>
              <w:rPr>
                <w:rFonts w:ascii="Times New Roman"/>
                <w:b w:val="false"/>
                <w:i w:val="false"/>
                <w:color w:val="000000"/>
                <w:sz w:val="20"/>
              </w:rPr>
              <w:t>
</w:t>
            </w:r>
          </w:p>
        </w:tc>
        <w:tc>
          <w:tcPr>
            <w:tcW w:w="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Рассмотрение документов</w:t>
            </w:r>
            <w:r>
              <w:br/>
            </w:r>
            <w:r>
              <w:rPr>
                <w:rFonts w:ascii="Times New Roman"/>
                <w:b w:val="false"/>
                <w:i w:val="false"/>
                <w:color w:val="000000"/>
                <w:sz w:val="20"/>
              </w:rPr>
              <w:t>
</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Рассмотрение документов</w:t>
            </w:r>
            <w:r>
              <w:br/>
            </w:r>
            <w:r>
              <w:rPr>
                <w:rFonts w:ascii="Times New Roman"/>
                <w:b w:val="false"/>
                <w:i w:val="false"/>
                <w:color w:val="000000"/>
                <w:sz w:val="20"/>
              </w:rPr>
              <w:t>
</w:t>
            </w:r>
          </w:p>
        </w:tc>
        <w:tc>
          <w:tcPr>
            <w:tcW w:w="2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Проверка, обработка документов в ИС ГБД "Е-лицензирование"</w:t>
            </w:r>
            <w:r>
              <w:br/>
            </w:r>
            <w:r>
              <w:rPr>
                <w:rFonts w:ascii="Times New Roman"/>
                <w:b w:val="false"/>
                <w:i w:val="false"/>
                <w:color w:val="000000"/>
                <w:sz w:val="20"/>
              </w:rPr>
              <w:t>
</w:t>
            </w:r>
          </w:p>
        </w:tc>
        <w:tc>
          <w:tcPr>
            <w:tcW w:w="6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Рассмотрение направленных документов</w:t>
            </w:r>
            <w:r>
              <w:br/>
            </w:r>
            <w:r>
              <w:rPr>
                <w:rFonts w:ascii="Times New Roman"/>
                <w:b w:val="false"/>
                <w:i w:val="false"/>
                <w:color w:val="000000"/>
                <w:sz w:val="20"/>
              </w:rPr>
              <w:t>
</w:t>
            </w:r>
          </w:p>
        </w:tc>
        <w:tc>
          <w:tcPr>
            <w:tcW w:w="1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Проверка о наличии лицензии в реестре ИС ГБД "Е-лицензирование"</w:t>
            </w:r>
            <w:r>
              <w:br/>
            </w:r>
            <w:r>
              <w:rPr>
                <w:rFonts w:ascii="Times New Roman"/>
                <w:b w:val="false"/>
                <w:i w:val="false"/>
                <w:color w:val="000000"/>
                <w:sz w:val="20"/>
              </w:rPr>
              <w:t>
</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Прием результата</w:t>
            </w:r>
            <w:r>
              <w:br/>
            </w:r>
            <w:r>
              <w:rPr>
                <w:rFonts w:ascii="Times New Roman"/>
                <w:b w:val="false"/>
                <w:i w:val="false"/>
                <w:color w:val="000000"/>
                <w:sz w:val="20"/>
              </w:rPr>
              <w:t>
</w:t>
            </w:r>
          </w:p>
        </w:tc>
        <w:tc>
          <w:tcPr>
            <w:tcW w:w="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Прием документов</w:t>
            </w:r>
            <w:r>
              <w:br/>
            </w:r>
            <w:r>
              <w:rPr>
                <w:rFonts w:ascii="Times New Roman"/>
                <w:b w:val="false"/>
                <w:i w:val="false"/>
                <w:color w:val="000000"/>
                <w:sz w:val="20"/>
              </w:rPr>
              <w:t>
</w:t>
            </w:r>
          </w:p>
        </w:tc>
        <w:tc>
          <w:tcPr>
            <w:tcW w:w="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Прием документов</w:t>
            </w:r>
            <w:r>
              <w:br/>
            </w:r>
            <w:r>
              <w:rPr>
                <w:rFonts w:ascii="Times New Roman"/>
                <w:b w:val="false"/>
                <w:i w:val="false"/>
                <w:color w:val="000000"/>
                <w:sz w:val="20"/>
              </w:rPr>
              <w:t>
</w:t>
            </w:r>
          </w:p>
        </w:tc>
      </w:tr>
      <w:tr>
        <w:trPr>
          <w:trHeight w:val="30" w:hRule="atLeast"/>
        </w:trPr>
        <w:tc>
          <w:tcPr>
            <w:tcW w:w="1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c>
          <w:tcPr>
            <w:tcW w:w="2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7</w:t>
            </w:r>
            <w:r>
              <w:br/>
            </w:r>
            <w:r>
              <w:rPr>
                <w:rFonts w:ascii="Times New Roman"/>
                <w:b w:val="false"/>
                <w:i w:val="false"/>
                <w:color w:val="000000"/>
                <w:sz w:val="20"/>
              </w:rPr>
              <w:t>
</w:t>
            </w:r>
          </w:p>
        </w:tc>
        <w:tc>
          <w:tcPr>
            <w:tcW w:w="6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w:t>
            </w:r>
            <w:r>
              <w:br/>
            </w:r>
            <w:r>
              <w:rPr>
                <w:rFonts w:ascii="Times New Roman"/>
                <w:b w:val="false"/>
                <w:i w:val="false"/>
                <w:color w:val="000000"/>
                <w:sz w:val="20"/>
              </w:rPr>
              <w:t>
</w:t>
            </w:r>
          </w:p>
        </w:tc>
        <w:tc>
          <w:tcPr>
            <w:tcW w:w="1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9</w:t>
            </w:r>
            <w:r>
              <w:br/>
            </w:r>
            <w:r>
              <w:rPr>
                <w:rFonts w:ascii="Times New Roman"/>
                <w:b w:val="false"/>
                <w:i w:val="false"/>
                <w:color w:val="000000"/>
                <w:sz w:val="20"/>
              </w:rPr>
              <w:t>
</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w:t>
            </w:r>
            <w:r>
              <w:br/>
            </w:r>
            <w:r>
              <w:rPr>
                <w:rFonts w:ascii="Times New Roman"/>
                <w:b w:val="false"/>
                <w:i w:val="false"/>
                <w:color w:val="000000"/>
                <w:sz w:val="20"/>
              </w:rPr>
              <w:t>
</w:t>
            </w:r>
          </w:p>
        </w:tc>
        <w:tc>
          <w:tcPr>
            <w:tcW w:w="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11</w:t>
            </w:r>
            <w:r>
              <w:br/>
            </w:r>
            <w:r>
              <w:rPr>
                <w:rFonts w:ascii="Times New Roman"/>
                <w:b w:val="false"/>
                <w:i w:val="false"/>
                <w:color w:val="000000"/>
                <w:sz w:val="20"/>
              </w:rPr>
              <w:t>
</w:t>
            </w:r>
          </w:p>
        </w:tc>
        <w:tc>
          <w:tcPr>
            <w:tcW w:w="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12</w:t>
            </w:r>
            <w:r>
              <w:br/>
            </w:r>
            <w:r>
              <w:rPr>
                <w:rFonts w:ascii="Times New Roman"/>
                <w:b w:val="false"/>
                <w:i w:val="false"/>
                <w:color w:val="000000"/>
                <w:sz w:val="20"/>
              </w:rPr>
              <w:t>
</w:t>
            </w:r>
          </w:p>
        </w:tc>
      </w:tr>
      <w:tr>
        <w:trPr>
          <w:trHeight w:val="30" w:hRule="atLeast"/>
        </w:trPr>
        <w:tc>
          <w:tcPr>
            <w:tcW w:w="1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Форма завершения</w:t>
            </w:r>
            <w:r>
              <w:br/>
            </w:r>
            <w:r>
              <w:rPr>
                <w:rFonts w:ascii="Times New Roman"/>
                <w:b w:val="false"/>
                <w:i w:val="false"/>
                <w:color w:val="000000"/>
                <w:sz w:val="20"/>
              </w:rPr>
              <w:t>
</w:t>
            </w:r>
          </w:p>
        </w:tc>
        <w:tc>
          <w:tcPr>
            <w:tcW w:w="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Выдача расписки о приеме документов</w:t>
            </w:r>
            <w:r>
              <w:br/>
            </w:r>
            <w:r>
              <w:rPr>
                <w:rFonts w:ascii="Times New Roman"/>
                <w:b w:val="false"/>
                <w:i w:val="false"/>
                <w:color w:val="000000"/>
                <w:sz w:val="20"/>
              </w:rPr>
              <w:t>
</w:t>
            </w:r>
          </w:p>
        </w:tc>
        <w:tc>
          <w:tcPr>
            <w:tcW w:w="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Доставка документов услугодателю</w:t>
            </w:r>
            <w:r>
              <w:br/>
            </w:r>
            <w:r>
              <w:rPr>
                <w:rFonts w:ascii="Times New Roman"/>
                <w:b w:val="false"/>
                <w:i w:val="false"/>
                <w:color w:val="000000"/>
                <w:sz w:val="20"/>
              </w:rPr>
              <w:t>
</w:t>
            </w:r>
          </w:p>
        </w:tc>
        <w:tc>
          <w:tcPr>
            <w:tcW w:w="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Регистрация документов.</w:t>
            </w:r>
            <w:r>
              <w:br/>
            </w:r>
            <w:r>
              <w:rPr>
                <w:rFonts w:ascii="Times New Roman"/>
                <w:b w:val="false"/>
                <w:i w:val="false"/>
                <w:color w:val="000000"/>
                <w:sz w:val="20"/>
              </w:rPr>
              <w:t>
</w:t>
            </w:r>
          </w:p>
        </w:tc>
        <w:tc>
          <w:tcPr>
            <w:tcW w:w="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Резолюция</w:t>
            </w:r>
            <w:r>
              <w:br/>
            </w:r>
            <w:r>
              <w:rPr>
                <w:rFonts w:ascii="Times New Roman"/>
                <w:b w:val="false"/>
                <w:i w:val="false"/>
                <w:color w:val="000000"/>
                <w:sz w:val="20"/>
              </w:rPr>
              <w:t>
</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Определение ответственного исполнителя</w:t>
            </w:r>
            <w:r>
              <w:br/>
            </w:r>
            <w:r>
              <w:rPr>
                <w:rFonts w:ascii="Times New Roman"/>
                <w:b w:val="false"/>
                <w:i w:val="false"/>
                <w:color w:val="000000"/>
                <w:sz w:val="20"/>
              </w:rPr>
              <w:t>
</w:t>
            </w:r>
          </w:p>
        </w:tc>
        <w:tc>
          <w:tcPr>
            <w:tcW w:w="2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Направление на подпись</w:t>
            </w:r>
            <w:r>
              <w:br/>
            </w:r>
            <w:r>
              <w:rPr>
                <w:rFonts w:ascii="Times New Roman"/>
                <w:b w:val="false"/>
                <w:i w:val="false"/>
                <w:color w:val="000000"/>
                <w:sz w:val="20"/>
              </w:rPr>
              <w:t>
</w:t>
            </w:r>
          </w:p>
        </w:tc>
        <w:tc>
          <w:tcPr>
            <w:tcW w:w="6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Подписание документов</w:t>
            </w:r>
            <w:r>
              <w:br/>
            </w:r>
            <w:r>
              <w:rPr>
                <w:rFonts w:ascii="Times New Roman"/>
                <w:b w:val="false"/>
                <w:i w:val="false"/>
                <w:color w:val="000000"/>
                <w:sz w:val="20"/>
              </w:rPr>
              <w:t>
</w:t>
            </w:r>
          </w:p>
        </w:tc>
        <w:tc>
          <w:tcPr>
            <w:tcW w:w="1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Подготовка документов для выдачи</w:t>
            </w:r>
            <w:r>
              <w:br/>
            </w:r>
            <w:r>
              <w:rPr>
                <w:rFonts w:ascii="Times New Roman"/>
                <w:b w:val="false"/>
                <w:i w:val="false"/>
                <w:color w:val="000000"/>
                <w:sz w:val="20"/>
              </w:rPr>
              <w:t>
</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Выдача результата для курьерской службы</w:t>
            </w:r>
            <w:r>
              <w:br/>
            </w:r>
            <w:r>
              <w:rPr>
                <w:rFonts w:ascii="Times New Roman"/>
                <w:b w:val="false"/>
                <w:i w:val="false"/>
                <w:color w:val="000000"/>
                <w:sz w:val="20"/>
              </w:rPr>
              <w:t>
</w:t>
            </w:r>
          </w:p>
        </w:tc>
        <w:tc>
          <w:tcPr>
            <w:tcW w:w="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Доставка документов</w:t>
            </w:r>
            <w:r>
              <w:br/>
            </w:r>
            <w:r>
              <w:rPr>
                <w:rFonts w:ascii="Times New Roman"/>
                <w:b w:val="false"/>
                <w:i w:val="false"/>
                <w:color w:val="000000"/>
                <w:sz w:val="20"/>
              </w:rPr>
              <w:t>
</w:t>
            </w:r>
          </w:p>
        </w:tc>
        <w:tc>
          <w:tcPr>
            <w:tcW w:w="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Выдача результата нарочно</w:t>
            </w:r>
            <w:r>
              <w:br/>
            </w:r>
            <w:r>
              <w:rPr>
                <w:rFonts w:ascii="Times New Roman"/>
                <w:b w:val="false"/>
                <w:i w:val="false"/>
                <w:color w:val="000000"/>
                <w:sz w:val="20"/>
              </w:rPr>
              <w:t>
</w:t>
            </w:r>
          </w:p>
        </w:tc>
      </w:tr>
      <w:tr>
        <w:trPr>
          <w:trHeight w:val="30" w:hRule="atLeast"/>
        </w:trPr>
        <w:tc>
          <w:tcPr>
            <w:tcW w:w="136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Сроки исполнения</w:t>
            </w:r>
            <w:r>
              <w:br/>
            </w:r>
            <w:r>
              <w:rPr>
                <w:rFonts w:ascii="Times New Roman"/>
                <w:b w:val="false"/>
                <w:i w:val="false"/>
                <w:color w:val="000000"/>
                <w:sz w:val="20"/>
              </w:rPr>
              <w:t>
</w:t>
            </w:r>
          </w:p>
        </w:tc>
        <w:tc>
          <w:tcPr>
            <w:tcW w:w="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минут</w:t>
            </w:r>
            <w:r>
              <w:br/>
            </w:r>
            <w:r>
              <w:rPr>
                <w:rFonts w:ascii="Times New Roman"/>
                <w:b w:val="false"/>
                <w:i w:val="false"/>
                <w:color w:val="000000"/>
                <w:sz w:val="20"/>
              </w:rPr>
              <w:t>
</w:t>
            </w:r>
          </w:p>
        </w:tc>
        <w:tc>
          <w:tcPr>
            <w:tcW w:w="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В течение дня</w:t>
            </w:r>
            <w:r>
              <w:br/>
            </w:r>
            <w:r>
              <w:rPr>
                <w:rFonts w:ascii="Times New Roman"/>
                <w:b w:val="false"/>
                <w:i w:val="false"/>
                <w:color w:val="000000"/>
                <w:sz w:val="20"/>
              </w:rPr>
              <w:t>
</w:t>
            </w:r>
          </w:p>
        </w:tc>
        <w:tc>
          <w:tcPr>
            <w:tcW w:w="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минут</w:t>
            </w:r>
            <w:r>
              <w:br/>
            </w:r>
            <w:r>
              <w:rPr>
                <w:rFonts w:ascii="Times New Roman"/>
                <w:b w:val="false"/>
                <w:i w:val="false"/>
                <w:color w:val="000000"/>
                <w:sz w:val="20"/>
              </w:rPr>
              <w:t>
</w:t>
            </w:r>
          </w:p>
        </w:tc>
        <w:tc>
          <w:tcPr>
            <w:tcW w:w="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минут</w:t>
            </w:r>
            <w:r>
              <w:br/>
            </w:r>
            <w:r>
              <w:rPr>
                <w:rFonts w:ascii="Times New Roman"/>
                <w:b w:val="false"/>
                <w:i w:val="false"/>
                <w:color w:val="000000"/>
                <w:sz w:val="20"/>
              </w:rPr>
              <w:t>
</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минут</w:t>
            </w:r>
            <w:r>
              <w:br/>
            </w:r>
            <w:r>
              <w:rPr>
                <w:rFonts w:ascii="Times New Roman"/>
                <w:b w:val="false"/>
                <w:i w:val="false"/>
                <w:color w:val="000000"/>
                <w:sz w:val="20"/>
              </w:rPr>
              <w:t>
</w:t>
            </w:r>
          </w:p>
        </w:tc>
        <w:tc>
          <w:tcPr>
            <w:tcW w:w="2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 рабочих дней на выдачу лицензии 5 рабочих дней на переоформление лицензии</w:t>
            </w:r>
            <w:r>
              <w:br/>
            </w:r>
            <w:r>
              <w:rPr>
                <w:rFonts w:ascii="Times New Roman"/>
                <w:b w:val="false"/>
                <w:i w:val="false"/>
                <w:color w:val="000000"/>
                <w:sz w:val="20"/>
              </w:rPr>
              <w:t>
</w:t>
            </w:r>
          </w:p>
        </w:tc>
        <w:tc>
          <w:tcPr>
            <w:tcW w:w="6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 рабочий день</w:t>
            </w:r>
            <w:r>
              <w:br/>
            </w:r>
            <w:r>
              <w:rPr>
                <w:rFonts w:ascii="Times New Roman"/>
                <w:b w:val="false"/>
                <w:i w:val="false"/>
                <w:color w:val="000000"/>
                <w:sz w:val="20"/>
              </w:rPr>
              <w:t>
</w:t>
            </w:r>
          </w:p>
        </w:tc>
        <w:tc>
          <w:tcPr>
            <w:tcW w:w="1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минут</w:t>
            </w:r>
            <w:r>
              <w:br/>
            </w:r>
            <w:r>
              <w:rPr>
                <w:rFonts w:ascii="Times New Roman"/>
                <w:b w:val="false"/>
                <w:i w:val="false"/>
                <w:color w:val="000000"/>
                <w:sz w:val="20"/>
              </w:rPr>
              <w:t>
</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минут</w:t>
            </w:r>
            <w:r>
              <w:br/>
            </w:r>
            <w:r>
              <w:rPr>
                <w:rFonts w:ascii="Times New Roman"/>
                <w:b w:val="false"/>
                <w:i w:val="false"/>
                <w:color w:val="000000"/>
                <w:sz w:val="20"/>
              </w:rPr>
              <w:t>
</w:t>
            </w:r>
          </w:p>
        </w:tc>
        <w:tc>
          <w:tcPr>
            <w:tcW w:w="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В течение дня</w:t>
            </w:r>
            <w:r>
              <w:br/>
            </w:r>
            <w:r>
              <w:rPr>
                <w:rFonts w:ascii="Times New Roman"/>
                <w:b w:val="false"/>
                <w:i w:val="false"/>
                <w:color w:val="000000"/>
                <w:sz w:val="20"/>
              </w:rPr>
              <w:t>
</w:t>
            </w:r>
          </w:p>
        </w:tc>
        <w:tc>
          <w:tcPr>
            <w:tcW w:w="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минут</w:t>
            </w: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 рабочий день</w:t>
            </w: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 рабочий день</w:t>
            </w:r>
            <w:r>
              <w:br/>
            </w:r>
            <w:r>
              <w:rPr>
                <w:rFonts w:ascii="Times New Roman"/>
                <w:b w:val="false"/>
                <w:i w:val="false"/>
                <w:color w:val="000000"/>
                <w:sz w:val="20"/>
              </w:rPr>
              <w:t>
</w:t>
            </w:r>
          </w:p>
        </w:tc>
        <w:tc>
          <w:tcPr>
            <w:tcW w:w="2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6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 рабочий день</w:t>
            </w:r>
            <w:r>
              <w:br/>
            </w:r>
            <w:r>
              <w:rPr>
                <w:rFonts w:ascii="Times New Roman"/>
                <w:b w:val="false"/>
                <w:i w:val="false"/>
                <w:color w:val="000000"/>
                <w:sz w:val="20"/>
              </w:rPr>
              <w:t>
</w:t>
            </w:r>
          </w:p>
        </w:tc>
        <w:tc>
          <w:tcPr>
            <w:tcW w:w="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r>
    </w:tbl>
    <w:bookmarkStart w:name="z88" w:id="38"/>
    <w:p>
      <w:pPr>
        <w:spacing w:after="0"/>
        <w:ind w:left="0"/>
        <w:jc w:val="left"/>
      </w:pPr>
      <w:r>
        <w:rPr>
          <w:rFonts w:ascii="Times New Roman"/>
          <w:b/>
          <w:i w:val="false"/>
          <w:color w:val="000000"/>
        </w:rPr>
        <w:t xml:space="preserve"> Б) Описание действий структурных подразделений (работников)</w:t>
      </w:r>
      <w:r>
        <w:br/>
      </w:r>
      <w:r>
        <w:rPr>
          <w:rFonts w:ascii="Times New Roman"/>
          <w:b/>
          <w:i w:val="false"/>
          <w:color w:val="000000"/>
        </w:rPr>
        <w:t>через Центр обслуживания населения на выдачу дубликата</w:t>
      </w:r>
    </w:p>
    <w:bookmarkEnd w:id="3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409"/>
        <w:gridCol w:w="831"/>
        <w:gridCol w:w="401"/>
        <w:gridCol w:w="1936"/>
        <w:gridCol w:w="831"/>
        <w:gridCol w:w="1782"/>
        <w:gridCol w:w="831"/>
        <w:gridCol w:w="1926"/>
        <w:gridCol w:w="832"/>
        <w:gridCol w:w="688"/>
        <w:gridCol w:w="833"/>
      </w:tblGrid>
      <w:tr>
        <w:trPr>
          <w:trHeight w:val="30" w:hRule="atLeast"/>
        </w:trPr>
        <w:tc>
          <w:tcPr>
            <w:tcW w:w="1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Ответственные лица участвующие в оказании государственной услуги на определенной стадии</w:t>
            </w:r>
            <w:r>
              <w:br/>
            </w:r>
            <w:r>
              <w:rPr>
                <w:rFonts w:ascii="Times New Roman"/>
                <w:b w:val="false"/>
                <w:i w:val="false"/>
                <w:color w:val="000000"/>
                <w:sz w:val="20"/>
              </w:rPr>
              <w:t>
</w:t>
            </w:r>
          </w:p>
        </w:tc>
        <w:tc>
          <w:tcPr>
            <w:tcW w:w="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Работник центра</w:t>
            </w:r>
            <w:r>
              <w:br/>
            </w:r>
            <w:r>
              <w:rPr>
                <w:rFonts w:ascii="Times New Roman"/>
                <w:b w:val="false"/>
                <w:i w:val="false"/>
                <w:color w:val="000000"/>
                <w:sz w:val="20"/>
              </w:rPr>
              <w:t>
</w:t>
            </w:r>
          </w:p>
        </w:tc>
        <w:tc>
          <w:tcPr>
            <w:tcW w:w="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Курьерская служба</w:t>
            </w:r>
            <w:r>
              <w:br/>
            </w:r>
            <w:r>
              <w:rPr>
                <w:rFonts w:ascii="Times New Roman"/>
                <w:b w:val="false"/>
                <w:i w:val="false"/>
                <w:color w:val="000000"/>
                <w:sz w:val="20"/>
              </w:rPr>
              <w:t>
</w:t>
            </w:r>
          </w:p>
        </w:tc>
        <w:tc>
          <w:tcPr>
            <w:tcW w:w="1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Специалист канцелярии</w:t>
            </w:r>
            <w:r>
              <w:br/>
            </w:r>
            <w:r>
              <w:rPr>
                <w:rFonts w:ascii="Times New Roman"/>
                <w:b w:val="false"/>
                <w:i w:val="false"/>
                <w:color w:val="000000"/>
                <w:sz w:val="20"/>
              </w:rPr>
              <w:t>
</w:t>
            </w:r>
          </w:p>
        </w:tc>
        <w:tc>
          <w:tcPr>
            <w:tcW w:w="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Руководитель отдела</w:t>
            </w:r>
            <w:r>
              <w:br/>
            </w:r>
            <w:r>
              <w:rPr>
                <w:rFonts w:ascii="Times New Roman"/>
                <w:b w:val="false"/>
                <w:i w:val="false"/>
                <w:color w:val="000000"/>
                <w:sz w:val="20"/>
              </w:rPr>
              <w:t>
</w:t>
            </w:r>
          </w:p>
        </w:tc>
        <w:tc>
          <w:tcPr>
            <w:tcW w:w="17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Ответственный исполнитель</w:t>
            </w:r>
            <w:r>
              <w:br/>
            </w:r>
            <w:r>
              <w:rPr>
                <w:rFonts w:ascii="Times New Roman"/>
                <w:b w:val="false"/>
                <w:i w:val="false"/>
                <w:color w:val="000000"/>
                <w:sz w:val="20"/>
              </w:rPr>
              <w:t>
</w:t>
            </w:r>
          </w:p>
        </w:tc>
        <w:tc>
          <w:tcPr>
            <w:tcW w:w="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Заместитель руководителя</w:t>
            </w:r>
            <w:r>
              <w:br/>
            </w:r>
            <w:r>
              <w:rPr>
                <w:rFonts w:ascii="Times New Roman"/>
                <w:b w:val="false"/>
                <w:i w:val="false"/>
                <w:color w:val="000000"/>
                <w:sz w:val="20"/>
              </w:rPr>
              <w:t>
</w:t>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Ответственный исполнитель</w:t>
            </w:r>
            <w:r>
              <w:br/>
            </w:r>
            <w:r>
              <w:rPr>
                <w:rFonts w:ascii="Times New Roman"/>
                <w:b w:val="false"/>
                <w:i w:val="false"/>
                <w:color w:val="000000"/>
                <w:sz w:val="20"/>
              </w:rPr>
              <w:t>
</w:t>
            </w:r>
          </w:p>
        </w:tc>
        <w:tc>
          <w:tcPr>
            <w:tcW w:w="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Специалист канцелярии</w:t>
            </w:r>
            <w:r>
              <w:br/>
            </w:r>
            <w:r>
              <w:rPr>
                <w:rFonts w:ascii="Times New Roman"/>
                <w:b w:val="false"/>
                <w:i w:val="false"/>
                <w:color w:val="000000"/>
                <w:sz w:val="20"/>
              </w:rPr>
              <w:t>
</w:t>
            </w:r>
          </w:p>
        </w:tc>
        <w:tc>
          <w:tcPr>
            <w:tcW w:w="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Курьерская служба</w:t>
            </w: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Работник Центра</w:t>
            </w:r>
            <w:r>
              <w:br/>
            </w:r>
            <w:r>
              <w:rPr>
                <w:rFonts w:ascii="Times New Roman"/>
                <w:b w:val="false"/>
                <w:i w:val="false"/>
                <w:color w:val="000000"/>
                <w:sz w:val="20"/>
              </w:rPr>
              <w:t>
</w:t>
            </w:r>
          </w:p>
        </w:tc>
      </w:tr>
      <w:tr>
        <w:trPr>
          <w:trHeight w:val="30" w:hRule="atLeast"/>
        </w:trPr>
        <w:tc>
          <w:tcPr>
            <w:tcW w:w="1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1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c>
          <w:tcPr>
            <w:tcW w:w="17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7</w:t>
            </w:r>
            <w:r>
              <w:br/>
            </w:r>
            <w:r>
              <w:rPr>
                <w:rFonts w:ascii="Times New Roman"/>
                <w:b w:val="false"/>
                <w:i w:val="false"/>
                <w:color w:val="000000"/>
                <w:sz w:val="20"/>
              </w:rPr>
              <w:t>
</w:t>
            </w:r>
          </w:p>
        </w:tc>
        <w:tc>
          <w:tcPr>
            <w:tcW w:w="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w:t>
            </w:r>
            <w:r>
              <w:br/>
            </w:r>
            <w:r>
              <w:rPr>
                <w:rFonts w:ascii="Times New Roman"/>
                <w:b w:val="false"/>
                <w:i w:val="false"/>
                <w:color w:val="000000"/>
                <w:sz w:val="20"/>
              </w:rPr>
              <w:t>
</w:t>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9</w:t>
            </w:r>
            <w:r>
              <w:br/>
            </w:r>
            <w:r>
              <w:rPr>
                <w:rFonts w:ascii="Times New Roman"/>
                <w:b w:val="false"/>
                <w:i w:val="false"/>
                <w:color w:val="000000"/>
                <w:sz w:val="20"/>
              </w:rPr>
              <w:t>
</w:t>
            </w:r>
          </w:p>
        </w:tc>
        <w:tc>
          <w:tcPr>
            <w:tcW w:w="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w:t>
            </w:r>
            <w:r>
              <w:br/>
            </w:r>
            <w:r>
              <w:rPr>
                <w:rFonts w:ascii="Times New Roman"/>
                <w:b w:val="false"/>
                <w:i w:val="false"/>
                <w:color w:val="000000"/>
                <w:sz w:val="20"/>
              </w:rPr>
              <w:t>
</w:t>
            </w:r>
          </w:p>
        </w:tc>
        <w:tc>
          <w:tcPr>
            <w:tcW w:w="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11</w:t>
            </w: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12</w:t>
            </w:r>
            <w:r>
              <w:br/>
            </w:r>
            <w:r>
              <w:rPr>
                <w:rFonts w:ascii="Times New Roman"/>
                <w:b w:val="false"/>
                <w:i w:val="false"/>
                <w:color w:val="000000"/>
                <w:sz w:val="20"/>
              </w:rPr>
              <w:t>
</w:t>
            </w:r>
          </w:p>
        </w:tc>
      </w:tr>
      <w:tr>
        <w:trPr>
          <w:trHeight w:val="30" w:hRule="atLeast"/>
        </w:trPr>
        <w:tc>
          <w:tcPr>
            <w:tcW w:w="1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Наименование действия</w:t>
            </w:r>
            <w:r>
              <w:br/>
            </w:r>
            <w:r>
              <w:rPr>
                <w:rFonts w:ascii="Times New Roman"/>
                <w:b w:val="false"/>
                <w:i w:val="false"/>
                <w:color w:val="000000"/>
                <w:sz w:val="20"/>
              </w:rPr>
              <w:t>
</w:t>
            </w:r>
          </w:p>
        </w:tc>
        <w:tc>
          <w:tcPr>
            <w:tcW w:w="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Проверяет, регистрирует заявление</w:t>
            </w:r>
            <w:r>
              <w:br/>
            </w:r>
            <w:r>
              <w:rPr>
                <w:rFonts w:ascii="Times New Roman"/>
                <w:b w:val="false"/>
                <w:i w:val="false"/>
                <w:color w:val="000000"/>
                <w:sz w:val="20"/>
              </w:rPr>
              <w:t>
</w:t>
            </w:r>
          </w:p>
        </w:tc>
        <w:tc>
          <w:tcPr>
            <w:tcW w:w="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Прием документов</w:t>
            </w:r>
            <w:r>
              <w:br/>
            </w:r>
            <w:r>
              <w:rPr>
                <w:rFonts w:ascii="Times New Roman"/>
                <w:b w:val="false"/>
                <w:i w:val="false"/>
                <w:color w:val="000000"/>
                <w:sz w:val="20"/>
              </w:rPr>
              <w:t>
</w:t>
            </w:r>
          </w:p>
        </w:tc>
        <w:tc>
          <w:tcPr>
            <w:tcW w:w="1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Прием проверка документов</w:t>
            </w:r>
            <w:r>
              <w:br/>
            </w:r>
            <w:r>
              <w:rPr>
                <w:rFonts w:ascii="Times New Roman"/>
                <w:b w:val="false"/>
                <w:i w:val="false"/>
                <w:color w:val="000000"/>
                <w:sz w:val="20"/>
              </w:rPr>
              <w:t>
</w:t>
            </w:r>
          </w:p>
        </w:tc>
        <w:tc>
          <w:tcPr>
            <w:tcW w:w="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Рассмотрение документов</w:t>
            </w:r>
            <w:r>
              <w:br/>
            </w:r>
            <w:r>
              <w:rPr>
                <w:rFonts w:ascii="Times New Roman"/>
                <w:b w:val="false"/>
                <w:i w:val="false"/>
                <w:color w:val="000000"/>
                <w:sz w:val="20"/>
              </w:rPr>
              <w:t>
</w:t>
            </w:r>
          </w:p>
        </w:tc>
        <w:tc>
          <w:tcPr>
            <w:tcW w:w="17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Проверка, обработка документов в ИС ГБД "Е-лицензирование"</w:t>
            </w:r>
            <w:r>
              <w:br/>
            </w:r>
            <w:r>
              <w:rPr>
                <w:rFonts w:ascii="Times New Roman"/>
                <w:b w:val="false"/>
                <w:i w:val="false"/>
                <w:color w:val="000000"/>
                <w:sz w:val="20"/>
              </w:rPr>
              <w:t>
</w:t>
            </w:r>
          </w:p>
        </w:tc>
        <w:tc>
          <w:tcPr>
            <w:tcW w:w="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Рассмотрение направленных документов</w:t>
            </w:r>
            <w:r>
              <w:br/>
            </w:r>
            <w:r>
              <w:rPr>
                <w:rFonts w:ascii="Times New Roman"/>
                <w:b w:val="false"/>
                <w:i w:val="false"/>
                <w:color w:val="000000"/>
                <w:sz w:val="20"/>
              </w:rPr>
              <w:t>
</w:t>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Проверка о наличии лицензии в реестре ИС ГБД "Е-лицензирование"</w:t>
            </w:r>
            <w:r>
              <w:br/>
            </w:r>
            <w:r>
              <w:rPr>
                <w:rFonts w:ascii="Times New Roman"/>
                <w:b w:val="false"/>
                <w:i w:val="false"/>
                <w:color w:val="000000"/>
                <w:sz w:val="20"/>
              </w:rPr>
              <w:t>
</w:t>
            </w:r>
          </w:p>
        </w:tc>
        <w:tc>
          <w:tcPr>
            <w:tcW w:w="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Прием результата</w:t>
            </w:r>
            <w:r>
              <w:br/>
            </w:r>
            <w:r>
              <w:rPr>
                <w:rFonts w:ascii="Times New Roman"/>
                <w:b w:val="false"/>
                <w:i w:val="false"/>
                <w:color w:val="000000"/>
                <w:sz w:val="20"/>
              </w:rPr>
              <w:t>
</w:t>
            </w:r>
          </w:p>
        </w:tc>
        <w:tc>
          <w:tcPr>
            <w:tcW w:w="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Прием документов</w:t>
            </w: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Прием документов</w:t>
            </w:r>
            <w:r>
              <w:br/>
            </w:r>
            <w:r>
              <w:rPr>
                <w:rFonts w:ascii="Times New Roman"/>
                <w:b w:val="false"/>
                <w:i w:val="false"/>
                <w:color w:val="000000"/>
                <w:sz w:val="20"/>
              </w:rPr>
              <w:t>
</w:t>
            </w:r>
          </w:p>
        </w:tc>
      </w:tr>
      <w:tr>
        <w:trPr>
          <w:trHeight w:val="30" w:hRule="atLeast"/>
        </w:trPr>
        <w:tc>
          <w:tcPr>
            <w:tcW w:w="1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Форма завершения</w:t>
            </w:r>
            <w:r>
              <w:br/>
            </w:r>
            <w:r>
              <w:rPr>
                <w:rFonts w:ascii="Times New Roman"/>
                <w:b w:val="false"/>
                <w:i w:val="false"/>
                <w:color w:val="000000"/>
                <w:sz w:val="20"/>
              </w:rPr>
              <w:t>
</w:t>
            </w:r>
          </w:p>
        </w:tc>
        <w:tc>
          <w:tcPr>
            <w:tcW w:w="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Выдача расписки о приеме документов</w:t>
            </w:r>
            <w:r>
              <w:br/>
            </w:r>
            <w:r>
              <w:rPr>
                <w:rFonts w:ascii="Times New Roman"/>
                <w:b w:val="false"/>
                <w:i w:val="false"/>
                <w:color w:val="000000"/>
                <w:sz w:val="20"/>
              </w:rPr>
              <w:t>
</w:t>
            </w:r>
          </w:p>
        </w:tc>
        <w:tc>
          <w:tcPr>
            <w:tcW w:w="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Доставка документов услугодателю</w:t>
            </w:r>
            <w:r>
              <w:br/>
            </w:r>
            <w:r>
              <w:rPr>
                <w:rFonts w:ascii="Times New Roman"/>
                <w:b w:val="false"/>
                <w:i w:val="false"/>
                <w:color w:val="000000"/>
                <w:sz w:val="20"/>
              </w:rPr>
              <w:t>
</w:t>
            </w:r>
          </w:p>
        </w:tc>
        <w:tc>
          <w:tcPr>
            <w:tcW w:w="1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Регистрация документов. Для выдачи дубликата на заявление указывается отметка (дубликат)</w:t>
            </w:r>
            <w:r>
              <w:br/>
            </w:r>
            <w:r>
              <w:rPr>
                <w:rFonts w:ascii="Times New Roman"/>
                <w:b w:val="false"/>
                <w:i w:val="false"/>
                <w:color w:val="000000"/>
                <w:sz w:val="20"/>
              </w:rPr>
              <w:t>
</w:t>
            </w:r>
          </w:p>
        </w:tc>
        <w:tc>
          <w:tcPr>
            <w:tcW w:w="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Определение ответственного исполнителя</w:t>
            </w:r>
            <w:r>
              <w:br/>
            </w:r>
            <w:r>
              <w:rPr>
                <w:rFonts w:ascii="Times New Roman"/>
                <w:b w:val="false"/>
                <w:i w:val="false"/>
                <w:color w:val="000000"/>
                <w:sz w:val="20"/>
              </w:rPr>
              <w:t>
</w:t>
            </w:r>
          </w:p>
        </w:tc>
        <w:tc>
          <w:tcPr>
            <w:tcW w:w="17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Направление на подпись</w:t>
            </w:r>
            <w:r>
              <w:br/>
            </w:r>
            <w:r>
              <w:rPr>
                <w:rFonts w:ascii="Times New Roman"/>
                <w:b w:val="false"/>
                <w:i w:val="false"/>
                <w:color w:val="000000"/>
                <w:sz w:val="20"/>
              </w:rPr>
              <w:t>
</w:t>
            </w:r>
          </w:p>
        </w:tc>
        <w:tc>
          <w:tcPr>
            <w:tcW w:w="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Подписание документов</w:t>
            </w:r>
            <w:r>
              <w:br/>
            </w:r>
            <w:r>
              <w:rPr>
                <w:rFonts w:ascii="Times New Roman"/>
                <w:b w:val="false"/>
                <w:i w:val="false"/>
                <w:color w:val="000000"/>
                <w:sz w:val="20"/>
              </w:rPr>
              <w:t>
</w:t>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Подготовка документов для выдачи</w:t>
            </w:r>
            <w:r>
              <w:br/>
            </w:r>
            <w:r>
              <w:rPr>
                <w:rFonts w:ascii="Times New Roman"/>
                <w:b w:val="false"/>
                <w:i w:val="false"/>
                <w:color w:val="000000"/>
                <w:sz w:val="20"/>
              </w:rPr>
              <w:t>
</w:t>
            </w:r>
          </w:p>
        </w:tc>
        <w:tc>
          <w:tcPr>
            <w:tcW w:w="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Выдача результата для курьерской службы</w:t>
            </w:r>
            <w:r>
              <w:br/>
            </w:r>
            <w:r>
              <w:rPr>
                <w:rFonts w:ascii="Times New Roman"/>
                <w:b w:val="false"/>
                <w:i w:val="false"/>
                <w:color w:val="000000"/>
                <w:sz w:val="20"/>
              </w:rPr>
              <w:t>
</w:t>
            </w:r>
          </w:p>
        </w:tc>
        <w:tc>
          <w:tcPr>
            <w:tcW w:w="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Доставка документов</w:t>
            </w: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Выдача результата нарочно</w:t>
            </w:r>
            <w:r>
              <w:br/>
            </w:r>
            <w:r>
              <w:rPr>
                <w:rFonts w:ascii="Times New Roman"/>
                <w:b w:val="false"/>
                <w:i w:val="false"/>
                <w:color w:val="000000"/>
                <w:sz w:val="20"/>
              </w:rPr>
              <w:t>
</w:t>
            </w:r>
          </w:p>
        </w:tc>
      </w:tr>
      <w:tr>
        <w:trPr>
          <w:trHeight w:val="30" w:hRule="atLeast"/>
        </w:trPr>
        <w:tc>
          <w:tcPr>
            <w:tcW w:w="1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1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17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c>
          <w:tcPr>
            <w:tcW w:w="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7</w:t>
            </w:r>
            <w:r>
              <w:br/>
            </w:r>
            <w:r>
              <w:rPr>
                <w:rFonts w:ascii="Times New Roman"/>
                <w:b w:val="false"/>
                <w:i w:val="false"/>
                <w:color w:val="000000"/>
                <w:sz w:val="20"/>
              </w:rPr>
              <w:t>
</w:t>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w:t>
            </w:r>
            <w:r>
              <w:br/>
            </w:r>
            <w:r>
              <w:rPr>
                <w:rFonts w:ascii="Times New Roman"/>
                <w:b w:val="false"/>
                <w:i w:val="false"/>
                <w:color w:val="000000"/>
                <w:sz w:val="20"/>
              </w:rPr>
              <w:t>
</w:t>
            </w:r>
          </w:p>
        </w:tc>
        <w:tc>
          <w:tcPr>
            <w:tcW w:w="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9</w:t>
            </w:r>
            <w:r>
              <w:br/>
            </w:r>
            <w:r>
              <w:rPr>
                <w:rFonts w:ascii="Times New Roman"/>
                <w:b w:val="false"/>
                <w:i w:val="false"/>
                <w:color w:val="000000"/>
                <w:sz w:val="20"/>
              </w:rPr>
              <w:t>
</w:t>
            </w:r>
          </w:p>
        </w:tc>
        <w:tc>
          <w:tcPr>
            <w:tcW w:w="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w:t>
            </w: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11</w:t>
            </w:r>
            <w:r>
              <w:br/>
            </w:r>
            <w:r>
              <w:rPr>
                <w:rFonts w:ascii="Times New Roman"/>
                <w:b w:val="false"/>
                <w:i w:val="false"/>
                <w:color w:val="000000"/>
                <w:sz w:val="20"/>
              </w:rPr>
              <w:t>
</w:t>
            </w:r>
          </w:p>
        </w:tc>
      </w:tr>
      <w:tr>
        <w:trPr>
          <w:trHeight w:val="30" w:hRule="atLeast"/>
        </w:trPr>
        <w:tc>
          <w:tcPr>
            <w:tcW w:w="140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Сроки исполнения</w:t>
            </w:r>
            <w:r>
              <w:br/>
            </w:r>
            <w:r>
              <w:rPr>
                <w:rFonts w:ascii="Times New Roman"/>
                <w:b w:val="false"/>
                <w:i w:val="false"/>
                <w:color w:val="000000"/>
                <w:sz w:val="20"/>
              </w:rPr>
              <w:t>
</w:t>
            </w:r>
          </w:p>
        </w:tc>
        <w:tc>
          <w:tcPr>
            <w:tcW w:w="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минут</w:t>
            </w:r>
            <w:r>
              <w:br/>
            </w:r>
            <w:r>
              <w:rPr>
                <w:rFonts w:ascii="Times New Roman"/>
                <w:b w:val="false"/>
                <w:i w:val="false"/>
                <w:color w:val="000000"/>
                <w:sz w:val="20"/>
              </w:rPr>
              <w:t>
</w:t>
            </w:r>
          </w:p>
        </w:tc>
        <w:tc>
          <w:tcPr>
            <w:tcW w:w="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В течение дня</w:t>
            </w:r>
            <w:r>
              <w:br/>
            </w:r>
            <w:r>
              <w:rPr>
                <w:rFonts w:ascii="Times New Roman"/>
                <w:b w:val="false"/>
                <w:i w:val="false"/>
                <w:color w:val="000000"/>
                <w:sz w:val="20"/>
              </w:rPr>
              <w:t>
</w:t>
            </w:r>
          </w:p>
        </w:tc>
        <w:tc>
          <w:tcPr>
            <w:tcW w:w="1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минут</w:t>
            </w:r>
            <w:r>
              <w:br/>
            </w:r>
            <w:r>
              <w:rPr>
                <w:rFonts w:ascii="Times New Roman"/>
                <w:b w:val="false"/>
                <w:i w:val="false"/>
                <w:color w:val="000000"/>
                <w:sz w:val="20"/>
              </w:rPr>
              <w:t>
</w:t>
            </w:r>
          </w:p>
        </w:tc>
        <w:tc>
          <w:tcPr>
            <w:tcW w:w="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минут</w:t>
            </w:r>
            <w:r>
              <w:br/>
            </w:r>
            <w:r>
              <w:rPr>
                <w:rFonts w:ascii="Times New Roman"/>
                <w:b w:val="false"/>
                <w:i w:val="false"/>
                <w:color w:val="000000"/>
                <w:sz w:val="20"/>
              </w:rPr>
              <w:t>
</w:t>
            </w:r>
          </w:p>
        </w:tc>
        <w:tc>
          <w:tcPr>
            <w:tcW w:w="17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60 минут</w:t>
            </w:r>
            <w:r>
              <w:br/>
            </w:r>
            <w:r>
              <w:rPr>
                <w:rFonts w:ascii="Times New Roman"/>
                <w:b w:val="false"/>
                <w:i w:val="false"/>
                <w:color w:val="000000"/>
                <w:sz w:val="20"/>
              </w:rPr>
              <w:t>
</w:t>
            </w:r>
          </w:p>
        </w:tc>
        <w:tc>
          <w:tcPr>
            <w:tcW w:w="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минут</w:t>
            </w:r>
            <w:r>
              <w:br/>
            </w:r>
            <w:r>
              <w:rPr>
                <w:rFonts w:ascii="Times New Roman"/>
                <w:b w:val="false"/>
                <w:i w:val="false"/>
                <w:color w:val="000000"/>
                <w:sz w:val="20"/>
              </w:rPr>
              <w:t>
</w:t>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минут</w:t>
            </w:r>
            <w:r>
              <w:br/>
            </w:r>
            <w:r>
              <w:rPr>
                <w:rFonts w:ascii="Times New Roman"/>
                <w:b w:val="false"/>
                <w:i w:val="false"/>
                <w:color w:val="000000"/>
                <w:sz w:val="20"/>
              </w:rPr>
              <w:t>
</w:t>
            </w:r>
          </w:p>
        </w:tc>
        <w:tc>
          <w:tcPr>
            <w:tcW w:w="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минут</w:t>
            </w:r>
            <w:r>
              <w:br/>
            </w:r>
            <w:r>
              <w:rPr>
                <w:rFonts w:ascii="Times New Roman"/>
                <w:b w:val="false"/>
                <w:i w:val="false"/>
                <w:color w:val="000000"/>
                <w:sz w:val="20"/>
              </w:rPr>
              <w:t>
</w:t>
            </w:r>
          </w:p>
        </w:tc>
        <w:tc>
          <w:tcPr>
            <w:tcW w:w="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В течение дня</w:t>
            </w: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минут</w:t>
            </w: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 рабочий день</w:t>
            </w:r>
            <w:r>
              <w:br/>
            </w:r>
            <w:r>
              <w:rPr>
                <w:rFonts w:ascii="Times New Roman"/>
                <w:b w:val="false"/>
                <w:i w:val="false"/>
                <w:color w:val="000000"/>
                <w:sz w:val="20"/>
              </w:rPr>
              <w:t>
</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 рабочий день</w:t>
            </w: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w:t>
            </w:r>
            <w:r>
              <w:br/>
            </w:r>
            <w:r>
              <w:rPr>
                <w:rFonts w:ascii="Times New Roman"/>
                <w:b w:val="false"/>
                <w:i w:val="false"/>
                <w:color w:val="000000"/>
                <w:sz w:val="20"/>
              </w:rPr>
              <w:t>к регламенту государственной</w:t>
            </w:r>
            <w:r>
              <w:br/>
            </w:r>
            <w:r>
              <w:rPr>
                <w:rFonts w:ascii="Times New Roman"/>
                <w:b w:val="false"/>
                <w:i w:val="false"/>
                <w:color w:val="000000"/>
                <w:sz w:val="20"/>
              </w:rPr>
              <w:t>услуги</w:t>
            </w:r>
            <w:r>
              <w:br/>
            </w:r>
            <w:r>
              <w:rPr>
                <w:rFonts w:ascii="Times New Roman"/>
                <w:b w:val="false"/>
                <w:i w:val="false"/>
                <w:color w:val="000000"/>
                <w:sz w:val="20"/>
              </w:rPr>
              <w:t>"Выдача лицензии,</w:t>
            </w:r>
            <w:r>
              <w:br/>
            </w:r>
            <w:r>
              <w:rPr>
                <w:rFonts w:ascii="Times New Roman"/>
                <w:b w:val="false"/>
                <w:i w:val="false"/>
                <w:color w:val="000000"/>
                <w:sz w:val="20"/>
              </w:rPr>
              <w:t>переоформление,</w:t>
            </w:r>
            <w:r>
              <w:br/>
            </w:r>
            <w:r>
              <w:rPr>
                <w:rFonts w:ascii="Times New Roman"/>
                <w:b w:val="false"/>
                <w:i w:val="false"/>
                <w:color w:val="000000"/>
                <w:sz w:val="20"/>
              </w:rPr>
              <w:t>выдача дубликатов лицензии на</w:t>
            </w:r>
            <w:r>
              <w:br/>
            </w:r>
            <w:r>
              <w:rPr>
                <w:rFonts w:ascii="Times New Roman"/>
                <w:b w:val="false"/>
                <w:i w:val="false"/>
                <w:color w:val="000000"/>
                <w:sz w:val="20"/>
              </w:rPr>
              <w:t>деятельность, связанную с</w:t>
            </w:r>
            <w:r>
              <w:br/>
            </w:r>
            <w:r>
              <w:rPr>
                <w:rFonts w:ascii="Times New Roman"/>
                <w:b w:val="false"/>
                <w:i w:val="false"/>
                <w:color w:val="000000"/>
                <w:sz w:val="20"/>
              </w:rPr>
              <w:t>оборотом</w:t>
            </w:r>
            <w:r>
              <w:br/>
            </w:r>
            <w:r>
              <w:rPr>
                <w:rFonts w:ascii="Times New Roman"/>
                <w:b w:val="false"/>
                <w:i w:val="false"/>
                <w:color w:val="000000"/>
                <w:sz w:val="20"/>
              </w:rPr>
              <w:t>наркотических средств,</w:t>
            </w:r>
            <w:r>
              <w:br/>
            </w:r>
            <w:r>
              <w:rPr>
                <w:rFonts w:ascii="Times New Roman"/>
                <w:b w:val="false"/>
                <w:i w:val="false"/>
                <w:color w:val="000000"/>
                <w:sz w:val="20"/>
              </w:rPr>
              <w:t>психотропных</w:t>
            </w:r>
            <w:r>
              <w:br/>
            </w:r>
            <w:r>
              <w:rPr>
                <w:rFonts w:ascii="Times New Roman"/>
                <w:b w:val="false"/>
                <w:i w:val="false"/>
                <w:color w:val="000000"/>
                <w:sz w:val="20"/>
              </w:rPr>
              <w:t>веществ и прекурсоров в области</w:t>
            </w:r>
            <w:r>
              <w:br/>
            </w:r>
            <w:r>
              <w:rPr>
                <w:rFonts w:ascii="Times New Roman"/>
                <w:b w:val="false"/>
                <w:i w:val="false"/>
                <w:color w:val="000000"/>
                <w:sz w:val="20"/>
              </w:rPr>
              <w:t>здравоохранения"</w:t>
            </w:r>
          </w:p>
        </w:tc>
      </w:tr>
    </w:tbl>
    <w:bookmarkStart w:name="z90" w:id="39"/>
    <w:p>
      <w:pPr>
        <w:spacing w:after="0"/>
        <w:ind w:left="0"/>
        <w:jc w:val="left"/>
      </w:pPr>
      <w:r>
        <w:rPr>
          <w:rFonts w:ascii="Times New Roman"/>
          <w:b/>
          <w:i w:val="false"/>
          <w:color w:val="000000"/>
        </w:rPr>
        <w:t xml:space="preserve"> Диаграмма функционального взаимодействия информационных систем,</w:t>
      </w:r>
      <w:r>
        <w:br/>
      </w:r>
      <w:r>
        <w:rPr>
          <w:rFonts w:ascii="Times New Roman"/>
          <w:b/>
          <w:i w:val="false"/>
          <w:color w:val="000000"/>
        </w:rPr>
        <w:t xml:space="preserve">задействованных в оказании государственной услуги через Центр </w:t>
      </w:r>
    </w:p>
    <w:bookmarkEnd w:id="39"/>
    <w:p>
      <w:pPr>
        <w:spacing w:after="0"/>
        <w:ind w:left="0"/>
        <w:jc w:val="both"/>
      </w:pPr>
      <w:r>
        <w:drawing>
          <wp:inline distT="0" distB="0" distL="0" distR="0">
            <wp:extent cx="7810500" cy="372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810500" cy="37211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w:t>
            </w:r>
            <w:r>
              <w:br/>
            </w:r>
            <w:r>
              <w:rPr>
                <w:rFonts w:ascii="Times New Roman"/>
                <w:b w:val="false"/>
                <w:i w:val="false"/>
                <w:color w:val="000000"/>
                <w:sz w:val="20"/>
              </w:rPr>
              <w:t>к регламенту государственной</w:t>
            </w:r>
            <w:r>
              <w:br/>
            </w:r>
            <w:r>
              <w:rPr>
                <w:rFonts w:ascii="Times New Roman"/>
                <w:b w:val="false"/>
                <w:i w:val="false"/>
                <w:color w:val="000000"/>
                <w:sz w:val="20"/>
              </w:rPr>
              <w:t>услуги</w:t>
            </w:r>
            <w:r>
              <w:br/>
            </w:r>
            <w:r>
              <w:rPr>
                <w:rFonts w:ascii="Times New Roman"/>
                <w:b w:val="false"/>
                <w:i w:val="false"/>
                <w:color w:val="000000"/>
                <w:sz w:val="20"/>
              </w:rPr>
              <w:t>"Выдача лицензии,</w:t>
            </w:r>
            <w:r>
              <w:br/>
            </w:r>
            <w:r>
              <w:rPr>
                <w:rFonts w:ascii="Times New Roman"/>
                <w:b w:val="false"/>
                <w:i w:val="false"/>
                <w:color w:val="000000"/>
                <w:sz w:val="20"/>
              </w:rPr>
              <w:t>переоформление,</w:t>
            </w:r>
            <w:r>
              <w:br/>
            </w:r>
            <w:r>
              <w:rPr>
                <w:rFonts w:ascii="Times New Roman"/>
                <w:b w:val="false"/>
                <w:i w:val="false"/>
                <w:color w:val="000000"/>
                <w:sz w:val="20"/>
              </w:rPr>
              <w:t>выдача дубликатов лицензии на</w:t>
            </w:r>
            <w:r>
              <w:br/>
            </w:r>
            <w:r>
              <w:rPr>
                <w:rFonts w:ascii="Times New Roman"/>
                <w:b w:val="false"/>
                <w:i w:val="false"/>
                <w:color w:val="000000"/>
                <w:sz w:val="20"/>
              </w:rPr>
              <w:t>деятельность, связанную с</w:t>
            </w:r>
            <w:r>
              <w:br/>
            </w:r>
            <w:r>
              <w:rPr>
                <w:rFonts w:ascii="Times New Roman"/>
                <w:b w:val="false"/>
                <w:i w:val="false"/>
                <w:color w:val="000000"/>
                <w:sz w:val="20"/>
              </w:rPr>
              <w:t>оборотом</w:t>
            </w:r>
            <w:r>
              <w:br/>
            </w:r>
            <w:r>
              <w:rPr>
                <w:rFonts w:ascii="Times New Roman"/>
                <w:b w:val="false"/>
                <w:i w:val="false"/>
                <w:color w:val="000000"/>
                <w:sz w:val="20"/>
              </w:rPr>
              <w:t>наркотических средств,</w:t>
            </w:r>
            <w:r>
              <w:br/>
            </w:r>
            <w:r>
              <w:rPr>
                <w:rFonts w:ascii="Times New Roman"/>
                <w:b w:val="false"/>
                <w:i w:val="false"/>
                <w:color w:val="000000"/>
                <w:sz w:val="20"/>
              </w:rPr>
              <w:t>психотропных</w:t>
            </w:r>
            <w:r>
              <w:br/>
            </w:r>
            <w:r>
              <w:rPr>
                <w:rFonts w:ascii="Times New Roman"/>
                <w:b w:val="false"/>
                <w:i w:val="false"/>
                <w:color w:val="000000"/>
                <w:sz w:val="20"/>
              </w:rPr>
              <w:t>веществ и прекурсоров в области</w:t>
            </w:r>
            <w:r>
              <w:br/>
            </w:r>
            <w:r>
              <w:rPr>
                <w:rFonts w:ascii="Times New Roman"/>
                <w:b w:val="false"/>
                <w:i w:val="false"/>
                <w:color w:val="000000"/>
                <w:sz w:val="20"/>
              </w:rPr>
              <w:t>здравоохранения"</w:t>
            </w:r>
          </w:p>
        </w:tc>
      </w:tr>
    </w:tbl>
    <w:bookmarkStart w:name="z92" w:id="40"/>
    <w:p>
      <w:pPr>
        <w:spacing w:after="0"/>
        <w:ind w:left="0"/>
        <w:jc w:val="left"/>
      </w:pPr>
      <w:r>
        <w:rPr>
          <w:rFonts w:ascii="Times New Roman"/>
          <w:b/>
          <w:i w:val="false"/>
          <w:color w:val="000000"/>
        </w:rPr>
        <w:t xml:space="preserve"> Диаграмма функционального взаимодействия информационных</w:t>
      </w:r>
      <w:r>
        <w:br/>
      </w:r>
      <w:r>
        <w:rPr>
          <w:rFonts w:ascii="Times New Roman"/>
          <w:b/>
          <w:i w:val="false"/>
          <w:color w:val="000000"/>
        </w:rPr>
        <w:t>систем, задействованных в оказании государственной услуги</w:t>
      </w:r>
      <w:r>
        <w:br/>
      </w:r>
      <w:r>
        <w:rPr>
          <w:rFonts w:ascii="Times New Roman"/>
          <w:b/>
          <w:i w:val="false"/>
          <w:color w:val="000000"/>
        </w:rPr>
        <w:t>через веб-портал "электронное правительство"</w:t>
      </w:r>
    </w:p>
    <w:bookmarkEnd w:id="40"/>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346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34671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w:t>
      </w:r>
    </w:p>
    <w:p>
      <w:pPr>
        <w:spacing w:after="0"/>
        <w:ind w:left="0"/>
        <w:jc w:val="both"/>
      </w:pPr>
      <w:r>
        <w:drawing>
          <wp:inline distT="0" distB="0" distL="0" distR="0">
            <wp:extent cx="7810500" cy="505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810500" cy="5054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w:t>
            </w:r>
            <w:r>
              <w:br/>
            </w:r>
            <w:r>
              <w:rPr>
                <w:rFonts w:ascii="Times New Roman"/>
                <w:b w:val="false"/>
                <w:i w:val="false"/>
                <w:color w:val="000000"/>
                <w:sz w:val="20"/>
              </w:rPr>
              <w:t>к регламенту государственной</w:t>
            </w:r>
            <w:r>
              <w:br/>
            </w:r>
            <w:r>
              <w:rPr>
                <w:rFonts w:ascii="Times New Roman"/>
                <w:b w:val="false"/>
                <w:i w:val="false"/>
                <w:color w:val="000000"/>
                <w:sz w:val="20"/>
              </w:rPr>
              <w:t>услуги</w:t>
            </w:r>
            <w:r>
              <w:br/>
            </w:r>
            <w:r>
              <w:rPr>
                <w:rFonts w:ascii="Times New Roman"/>
                <w:b w:val="false"/>
                <w:i w:val="false"/>
                <w:color w:val="000000"/>
                <w:sz w:val="20"/>
              </w:rPr>
              <w:t>"Выдача лицензии,</w:t>
            </w:r>
            <w:r>
              <w:br/>
            </w:r>
            <w:r>
              <w:rPr>
                <w:rFonts w:ascii="Times New Roman"/>
                <w:b w:val="false"/>
                <w:i w:val="false"/>
                <w:color w:val="000000"/>
                <w:sz w:val="20"/>
              </w:rPr>
              <w:t>переоформление,</w:t>
            </w:r>
            <w:r>
              <w:br/>
            </w:r>
            <w:r>
              <w:rPr>
                <w:rFonts w:ascii="Times New Roman"/>
                <w:b w:val="false"/>
                <w:i w:val="false"/>
                <w:color w:val="000000"/>
                <w:sz w:val="20"/>
              </w:rPr>
              <w:t>выдача дубликатов лицензии на</w:t>
            </w:r>
            <w:r>
              <w:br/>
            </w:r>
            <w:r>
              <w:rPr>
                <w:rFonts w:ascii="Times New Roman"/>
                <w:b w:val="false"/>
                <w:i w:val="false"/>
                <w:color w:val="000000"/>
                <w:sz w:val="20"/>
              </w:rPr>
              <w:t>деятельность. связанную</w:t>
            </w:r>
            <w:r>
              <w:br/>
            </w:r>
            <w:r>
              <w:rPr>
                <w:rFonts w:ascii="Times New Roman"/>
                <w:b w:val="false"/>
                <w:i w:val="false"/>
                <w:color w:val="000000"/>
                <w:sz w:val="20"/>
              </w:rPr>
              <w:t>с оборотом наркотических</w:t>
            </w:r>
            <w:r>
              <w:br/>
            </w:r>
            <w:r>
              <w:rPr>
                <w:rFonts w:ascii="Times New Roman"/>
                <w:b w:val="false"/>
                <w:i w:val="false"/>
                <w:color w:val="000000"/>
                <w:sz w:val="20"/>
              </w:rPr>
              <w:t>средств, психотропных</w:t>
            </w:r>
            <w:r>
              <w:br/>
            </w:r>
            <w:r>
              <w:rPr>
                <w:rFonts w:ascii="Times New Roman"/>
                <w:b w:val="false"/>
                <w:i w:val="false"/>
                <w:color w:val="000000"/>
                <w:sz w:val="20"/>
              </w:rPr>
              <w:t>веществ и прекурсоров</w:t>
            </w:r>
            <w:r>
              <w:br/>
            </w:r>
            <w:r>
              <w:rPr>
                <w:rFonts w:ascii="Times New Roman"/>
                <w:b w:val="false"/>
                <w:i w:val="false"/>
                <w:color w:val="000000"/>
                <w:sz w:val="20"/>
              </w:rPr>
              <w:t>в области здравоохранения"</w:t>
            </w:r>
          </w:p>
        </w:tc>
      </w:tr>
    </w:tbl>
    <w:bookmarkStart w:name="z107" w:id="41"/>
    <w:p>
      <w:pPr>
        <w:spacing w:after="0"/>
        <w:ind w:left="0"/>
        <w:jc w:val="left"/>
      </w:pPr>
      <w:r>
        <w:rPr>
          <w:rFonts w:ascii="Times New Roman"/>
          <w:b/>
          <w:i w:val="false"/>
          <w:color w:val="000000"/>
        </w:rPr>
        <w:t xml:space="preserve"> А) Справочник бизнес-процессов оказания государственной</w:t>
      </w:r>
      <w:r>
        <w:br/>
      </w:r>
      <w:r>
        <w:rPr>
          <w:rFonts w:ascii="Times New Roman"/>
          <w:b/>
          <w:i w:val="false"/>
          <w:color w:val="000000"/>
        </w:rPr>
        <w:t>услуги "Выдача лицензии, переоформление, выдача дубликатов</w:t>
      </w:r>
      <w:r>
        <w:br/>
      </w:r>
      <w:r>
        <w:rPr>
          <w:rFonts w:ascii="Times New Roman"/>
          <w:b/>
          <w:i w:val="false"/>
          <w:color w:val="000000"/>
        </w:rPr>
        <w:t>лицензии на деятельность, связанную с оборотом наркотических</w:t>
      </w:r>
      <w:r>
        <w:br/>
      </w:r>
      <w:r>
        <w:rPr>
          <w:rFonts w:ascii="Times New Roman"/>
          <w:b/>
          <w:i w:val="false"/>
          <w:color w:val="000000"/>
        </w:rPr>
        <w:t>средств, психотропных веществ и прекурсоров в области</w:t>
      </w:r>
      <w:r>
        <w:br/>
      </w:r>
      <w:r>
        <w:rPr>
          <w:rFonts w:ascii="Times New Roman"/>
          <w:b/>
          <w:i w:val="false"/>
          <w:color w:val="000000"/>
        </w:rPr>
        <w:t>здравоохранения" для выдачи и переоформления лицензии</w:t>
      </w:r>
    </w:p>
    <w:bookmarkEnd w:id="41"/>
    <w:p>
      <w:pPr>
        <w:spacing w:after="0"/>
        <w:ind w:left="0"/>
        <w:jc w:val="left"/>
      </w:pPr>
      <w:r>
        <w:rPr>
          <w:rFonts w:ascii="Times New Roman"/>
          <w:b w:val="false"/>
          <w:i w:val="false"/>
          <w:color w:val="ff0000"/>
          <w:sz w:val="28"/>
        </w:rPr>
        <w:t xml:space="preserve">      Сноска. Регламент дополнен приложением 6 в соответствии с постановлением акимата Павлодарской области от 17.07.2014 </w:t>
      </w:r>
      <w:r>
        <w:rPr>
          <w:rFonts w:ascii="Times New Roman"/>
          <w:b w:val="false"/>
          <w:i w:val="false"/>
          <w:color w:val="ff0000"/>
          <w:sz w:val="28"/>
        </w:rPr>
        <w:t>N 247/7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r>
        <w:rPr>
          <w:rFonts w:ascii="Times New Roman"/>
          <w:b w:val="false"/>
          <w:i w:val="false"/>
          <w:color w:val="ff0000"/>
          <w:sz w:val="28"/>
        </w:rPr>
        <w:t>      </w:t>
      </w:r>
      <w:r>
        <w:drawing>
          <wp:inline distT="0" distB="0" distL="0" distR="0">
            <wp:extent cx="7810500" cy="415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810500" cy="4152900"/>
                    </a:xfrm>
                    <a:prstGeom prst="rect">
                      <a:avLst/>
                    </a:prstGeom>
                  </pic:spPr>
                </pic:pic>
              </a:graphicData>
            </a:graphic>
          </wp:inline>
        </w:drawing>
      </w:r>
      <w:r>
        <w:br/>
      </w:r>
      <w:r>
        <w:rPr>
          <w:rFonts w:ascii="Times New Roman"/>
          <w:b w:val="false"/>
          <w:i w:val="false"/>
          <w:color w:val="000000"/>
          <w:sz w:val="28"/>
        </w:rPr>
        <w:t>
</w:t>
      </w:r>
      <w:r>
        <w:rPr>
          <w:rFonts w:ascii="Times New Roman"/>
          <w:b w:val="false"/>
          <w:i w:val="false"/>
          <w:color w:val="ff0000"/>
          <w:sz w:val="28"/>
        </w:rPr>
        <w:t xml:space="preserve">       </w:t>
      </w:r>
      <w:r>
        <w:drawing>
          <wp:inline distT="0" distB="0" distL="0" distR="0">
            <wp:extent cx="7810500" cy="368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810500" cy="3683000"/>
                    </a:xfrm>
                    <a:prstGeom prst="rect">
                      <a:avLst/>
                    </a:prstGeom>
                  </pic:spPr>
                </pic:pic>
              </a:graphicData>
            </a:graphic>
          </wp:inline>
        </w:drawing>
      </w:r>
      <w:r>
        <w:br/>
      </w:r>
      <w:r>
        <w:rPr>
          <w:rFonts w:ascii="Times New Roman"/>
          <w:b w:val="false"/>
          <w:i w:val="false"/>
          <w:color w:val="000000"/>
          <w:sz w:val="28"/>
        </w:rPr>
        <w:t>
</w:t>
      </w:r>
    </w:p>
    <w:bookmarkStart w:name="z108" w:id="42"/>
    <w:p>
      <w:pPr>
        <w:spacing w:after="0"/>
        <w:ind w:left="0"/>
        <w:jc w:val="left"/>
      </w:pPr>
      <w:r>
        <w:rPr>
          <w:rFonts w:ascii="Times New Roman"/>
          <w:b/>
          <w:i w:val="false"/>
          <w:color w:val="000000"/>
        </w:rPr>
        <w:t xml:space="preserve"> Условные обозначения:</w:t>
      </w:r>
    </w:p>
    <w:bookmarkEnd w:id="42"/>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061200" cy="326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061200" cy="3263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9" w:id="43"/>
    <w:p>
      <w:pPr>
        <w:spacing w:after="0"/>
        <w:ind w:left="0"/>
        <w:jc w:val="left"/>
      </w:pPr>
      <w:r>
        <w:rPr>
          <w:rFonts w:ascii="Times New Roman"/>
          <w:b/>
          <w:i w:val="false"/>
          <w:color w:val="000000"/>
        </w:rPr>
        <w:t xml:space="preserve"> Б) Справочник бизнес-процессов оказания государственной</w:t>
      </w:r>
      <w:r>
        <w:br/>
      </w:r>
      <w:r>
        <w:rPr>
          <w:rFonts w:ascii="Times New Roman"/>
          <w:b/>
          <w:i w:val="false"/>
          <w:color w:val="000000"/>
        </w:rPr>
        <w:t>услуги "Выдача лицензии, переоформление, выдача дубликатов</w:t>
      </w:r>
      <w:r>
        <w:br/>
      </w:r>
      <w:r>
        <w:rPr>
          <w:rFonts w:ascii="Times New Roman"/>
          <w:b/>
          <w:i w:val="false"/>
          <w:color w:val="000000"/>
        </w:rPr>
        <w:t>лицензии на деятельность, связанную с оборотом наркотических</w:t>
      </w:r>
      <w:r>
        <w:br/>
      </w:r>
      <w:r>
        <w:rPr>
          <w:rFonts w:ascii="Times New Roman"/>
          <w:b/>
          <w:i w:val="false"/>
          <w:color w:val="000000"/>
        </w:rPr>
        <w:t>средств, психотропных веществ и прекурсоров в области</w:t>
      </w:r>
      <w:r>
        <w:br/>
      </w:r>
      <w:r>
        <w:rPr>
          <w:rFonts w:ascii="Times New Roman"/>
          <w:b/>
          <w:i w:val="false"/>
          <w:color w:val="000000"/>
        </w:rPr>
        <w:t xml:space="preserve">здравоохранения" для выдачи дубликата </w:t>
      </w:r>
    </w:p>
    <w:bookmarkEnd w:id="43"/>
    <w:p>
      <w:pPr>
        <w:spacing w:after="0"/>
        <w:ind w:left="0"/>
        <w:jc w:val="both"/>
      </w:pPr>
      <w:r>
        <w:drawing>
          <wp:inline distT="0" distB="0" distL="0" distR="0">
            <wp:extent cx="7810500" cy="495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810500" cy="49530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w:t>
      </w:r>
    </w:p>
    <w:p>
      <w:pPr>
        <w:spacing w:after="0"/>
        <w:ind w:left="0"/>
        <w:jc w:val="both"/>
      </w:pPr>
      <w:r>
        <w:drawing>
          <wp:inline distT="0" distB="0" distL="0" distR="0">
            <wp:extent cx="7226300" cy="300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7226300" cy="300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0" w:id="44"/>
    <w:p>
      <w:pPr>
        <w:spacing w:after="0"/>
        <w:ind w:left="0"/>
        <w:jc w:val="left"/>
      </w:pPr>
      <w:r>
        <w:rPr>
          <w:rFonts w:ascii="Times New Roman"/>
          <w:b/>
          <w:i w:val="false"/>
          <w:color w:val="000000"/>
        </w:rPr>
        <w:t xml:space="preserve"> Условные обозначения: </w:t>
      </w:r>
    </w:p>
    <w:bookmarkEnd w:id="44"/>
    <w:p>
      <w:pPr>
        <w:spacing w:after="0"/>
        <w:ind w:left="0"/>
        <w:jc w:val="both"/>
      </w:pPr>
      <w:r>
        <w:drawing>
          <wp:inline distT="0" distB="0" distL="0" distR="0">
            <wp:extent cx="7124700" cy="347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7124700" cy="3479800"/>
                    </a:xfrm>
                    <a:prstGeom prst="rect">
                      <a:avLst/>
                    </a:prstGeom>
                  </pic:spPr>
                </pic:pic>
              </a:graphicData>
            </a:graphic>
          </wp:inline>
        </w:drawing>
      </w:r>
    </w:p>
    <w:p>
      <w:pPr>
        <w:spacing w:after="0"/>
        <w:ind w:left="0"/>
        <w:jc w:val="left"/>
      </w:pPr>
      <w:r>
        <w:br/>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headerReference w:type="default" r:id="rId36"/>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header.xml" Type="http://schemas.openxmlformats.org/officeDocument/2006/relationships/header" Id="rId36"/></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