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3dee4" w14:textId="103de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услуг, оказываемых государственным учреждением "Управление культуры, архивов и документации Павлодарской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10 апреля 2014 года № 102/4. Зарегистрировано Департаментом юстиции Павлодарской области 16 мая 2014 года № 3810. Утратило силу постановлением акимата Павлодарской области от 13 мая 2015 года № 137/5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Павлодарской области от 13.05.2015 </w:t>
      </w:r>
      <w:r>
        <w:rPr>
          <w:rFonts w:ascii="Times New Roman"/>
          <w:b w:val="false"/>
          <w:i w:val="false"/>
          <w:color w:val="ff0000"/>
          <w:sz w:val="28"/>
        </w:rPr>
        <w:t>№ 137/5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Утвердить прилагаемые регламенты государственных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Выдача свидетельства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право временного вывоза культурных ценностей";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Согласование проведения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научно-реставрационных работ на памятниках истории и культуры местного значения";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Выдача архивных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справок".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утратившими силу постановления акимата Павлодарской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Государственному учреждению "Управление культуры, архивов и документации Павлодарской области" обеспечить официальное опубликование настоящего постановления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постановления возложить на заместителя акима области Орсариева А.А.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Бозумбаев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2014 года № 102/4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постановлений</w:t>
      </w:r>
      <w:r>
        <w:br/>
      </w:r>
      <w:r>
        <w:rPr>
          <w:rFonts w:ascii="Times New Roman"/>
          <w:b/>
          <w:i w:val="false"/>
          <w:color w:val="000000"/>
        </w:rPr>
        <w:t>акимата Павлодарской области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1 октября 2012 года № 274/10 "Об утверждении регламента оказания государственной услуги "Выдача заключения о наличии культурной ценности у вывозимого и ввозимого предмета" (зарегистрировано в Реестре государственной регистрации нормативных правовых актов за № 3239 от 29 октября 2012 года, опубликовано 8 ноября 2012 года в газетах "Сарыарқа самалы", "Звезда Прииртышья").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8 мая 2012 года № 124/5 "Об утверждении регламента электронной государственной услуги "Выдача архивных справок" (зарегистрировано в Реестре государственной регистрации нормативных правовых актов за № 3381 от 24 января 2013 года, опубликовано 2 февраля 2013 года в газетах "Звезда Прииртышья", "Сарыарқа самалы").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26 марта 2013 года № 87/3 "Об утверждении регламента оказания государственной услуги "Выдача свидетельства на право временного вывоза культурных ценностей" (зарегистрировано в Реестре государственной регистрации нормативных правовых актов за № 3502 от 17 апреля 2013 года, опубликовано 25 апреля 2013 года в газетах "Сарыарқа самалы", "Звезда Прииртышья").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17 мая 2013 года № 158/5 "О внесении изменения в постановление акимата Павлодарской области от 8 мая 2012 года № 124/5 "Об утверждении регламента электронной государственной услуги "Выдача архивных справок" (зарегистрировано в Реестре государственной регистрации нормативных правовых актов за № 3547 от 7 июня 2013 года, опубликовано 13 июня 2013 года в газетах "Звезда Прииртышья", "Сарыарқа самалы").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2014 года № 102/4</w:t>
            </w:r>
          </w:p>
        </w:tc>
      </w:tr>
    </w:tbl>
    <w:bookmarkStart w:name="z1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свидетельства</w:t>
      </w:r>
      <w:r>
        <w:br/>
      </w:r>
      <w:r>
        <w:rPr>
          <w:rFonts w:ascii="Times New Roman"/>
          <w:b/>
          <w:i w:val="false"/>
          <w:color w:val="000000"/>
        </w:rPr>
        <w:t>на право временного вывоза культурных ценностей"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1) Государственная услуга "Выдача свидетельства на право временного вывоза культурных ценностей" (далее – государственная услуга) оказывается управлением культуры, архивов и документации Павлодарской области (далее - услугодатель), в том числе через веб-портал "электронного правительства" www.e.gov.kz (далее -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Форма оказания государственной услуги – электронная (частично автоматизированная).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Результат оказания государственной услуги – Выдача свидетельства на право временного вывоза культурных ценностей (далее – свидетельство)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свидетельства на право временного вывоза культурных ценностей",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февраля 2014 года № 140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Форма предоставления результата оказания государственной услуги: электронная.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случае обращения за получением свидетельства на бумажном носителе, результат оказания государственной услуги оформляется в электронном формате, распечатывается и заверяется печатью и подписью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</w:t>
      </w:r>
      <w:r>
        <w:br/>
      </w:r>
      <w:r>
        <w:rPr>
          <w:rFonts w:ascii="Times New Roman"/>
          <w:b/>
          <w:i w:val="false"/>
          <w:color w:val="000000"/>
        </w:rPr>
        <w:t>подразделений (работников) услугодателя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1) Основанием для начала процедуры (действия) по оказанию государственной услуги является наличие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либо запроса в форме электронного документа, удостоверенного электронной цифровой подписи (далее - ЭЦП) услугополучателя с приложением полного пакета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Содержание процедур (действий), входящих в состав процесса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прием и регистрация поступивших документов сотрудником канцелярии услугодателя, направление на рассмотрение руководителю услугодателя, длительность выполнения – 10 (десять)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направление рассмотренных документов руководителю отдела услугодателя на рассмотрение, длительность выполнения – 40 (сорок)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передача рассмотренных документов специалисту отдела услугодателя на исполнение, длительность выполнения – 30 (тридцать)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проведение экспертизы, подготовка к выдаче свидетельства и направление результата руководителю услугодателя на подписание, длительность выполнения – 8 (восемь)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подписания результата руководителем услугодателя и направление в канцелярию услугодателя – 20 (двадцать)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направление подписанного руководителем услугодателя результата сотрудником канцелярии услугодателя через портал 1 (один) рабочий день.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Результатом процедуры по оказанию государственной услуги является выдача свидетельства на право временного вывоза культурных ценностей.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</w:t>
      </w:r>
      <w:r>
        <w:br/>
      </w:r>
      <w:r>
        <w:rPr>
          <w:rFonts w:ascii="Times New Roman"/>
          <w:b/>
          <w:i w:val="false"/>
          <w:color w:val="000000"/>
        </w:rPr>
        <w:t>подразделений (работников) услугодателя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1)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отдела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специалист отдела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Описание последовательности процедур (действий) между структурными подразделениями (работниками) услугодателя указано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в блок-схеме прохождения каждой процедуры,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</w:t>
      </w:r>
      <w:r>
        <w:br/>
      </w:r>
      <w:r>
        <w:rPr>
          <w:rFonts w:ascii="Times New Roman"/>
          <w:b/>
          <w:i w:val="false"/>
          <w:color w:val="000000"/>
        </w:rPr>
        <w:t>обслуживания населения и (или) иными услугодателями,</w:t>
      </w:r>
      <w:r>
        <w:br/>
      </w:r>
      <w:r>
        <w:rPr>
          <w:rFonts w:ascii="Times New Roman"/>
          <w:b/>
          <w:i w:val="false"/>
          <w:color w:val="000000"/>
        </w:rPr>
        <w:t>а также порядка использования информационных систем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1) Предоставление государственной услуги через Республиканское государственное предприятие на праве хозяйственного ведения "Центр обслуживания населения" не предусмотрено.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Порядок обращения и последовательности процедур (действий) услугодателя и услугополучателя при оказании государственной услуги через веб-портал "электронного правительства" указан в </w:t>
      </w:r>
      <w:r>
        <w:rPr>
          <w:rFonts w:ascii="Times New Roman"/>
          <w:b w:val="false"/>
          <w:i w:val="false"/>
          <w:color w:val="000000"/>
          <w:sz w:val="28"/>
        </w:rPr>
        <w:t>диаграмме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информационных систем, задействованных в оказании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процесс 1 - услугополучатель осуществляет регистрацию на веб-портал "электронного правительства", (далее - ПЭП) с помощью ЭЦП (осуществляется для незарегистрированных услугополучателей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прикрепление скан – копии документов в интернет-браузер компьютера услугополучателя и регистрационного свидетельства ЭЦП, процесс ввода услугополучателем и пароля (процесс авторизации) на ПЭП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условие 1 - проверка на ПЭП подлинности данных о зарегистрированном услугополучателе через логин индивидуальный идентификационный номер и бизнес-идентификационный номер (далее - ИИН/БИН)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процесс 2 - формирование ПЭПом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процесс 3 - выбор услугополучателем государственной услуги, вывод на экранные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процесс 4 - выбор услугополучателем государственной услуги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условие 2 -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 указанных в запросе, и ИИН/БИН указанных в регистрационном свидетельстве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процесс 5 - формирование сообщения об отказе в запрашиваемой услуге в связи с не подтверждением подлинности ЭЦП услугополучателя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процесс 6 - удостоверение (подписание) посредством ЭЦП услугополучателя государственной услуги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процесс 7 - регистрация электронного документа (запроса услугополучателя) в информационной системе, государственная база данных Е-лицензирование (далее - ИС ГБД "Е- лицензирование") и обработка запроса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условие 3 - проверка услугодателем соответствия услугополучателя государственной услуги квалификационным требованиям для выдачи свидетельства на право временного вывоза культурных ценностей;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процесс 8 – формирование сообщения об отказе в запрашиваемой услуге в связи с имеющимися нарушениями в данных пользователя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процесс 9 - получение услугополучателем результата услуги (свидетельство), сформированной ПЭП.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Порядок обращения и последовательности процедур услугодателя и услугополучателя при оказании государственной услуги через веб-портал "Е-лицензирование", пошаговые действия и решения через услугодателя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диаграмма № 2</w:t>
      </w:r>
      <w:r>
        <w:rPr>
          <w:rFonts w:ascii="Times New Roman"/>
          <w:b w:val="false"/>
          <w:i w:val="false"/>
          <w:color w:val="000000"/>
          <w:sz w:val="28"/>
        </w:rPr>
        <w:t>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процесс 1 -ввод сотрудником услугодателя логина и пароля (процесс авторизации) в ИС ГБД "Е-лицензирование"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условие 1 – проверка в ИС ГБД "Е-лицензирование" подлинности данных о зарегистрированном сотруднике услугодателя через логин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процесс 2 – формирование ИС ГБД "Е-лицензирование" сообщения об отказе в авторизации в связи с имеющимися нарушениями в данных сотрудника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процесс 3 – выбор сотрудником услугодателя услуги, указанной в настоящем регламенте, вывод на экран формы запроса для оказания услуги и ввод сотрудником услугодателя данных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процесс 4 – направление запроса через ШЭП в государственную базу данных "Физические лица"/государственную базу данных "Юридические лица" (далее - ГБД ФЛ/ГБД ЮЛ) о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условие 2 – проверка наличия данных услугополучателя в 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процесс 5 – формирование сообщения о невозможности получения данных в связи с отсутствием данных услугополучателя в 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процесс 6 – заполнение формы запроса в части отметки о наличии документов в бумажной форме и сканирование сотрудником услугодателя необходимых документов, предоставленных услугополучателем и прикрепление их к форме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процесс 7 – регистрация запроса в ИС ГБД "Е-лицензирование" и обработка услуги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условие 3 – проверка услугодателем соответствия услугополучателя квалификационным требованиям и основаниям для выдачи свидетельства;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процесс 8 – формирование сообщения об отказе в запрашиваемой услуге в связи с имеющимися нарушениями в данных услугополучателя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процесс 9 – получение услугополучателем результата услуги (выдача на портале свидетельства на право временного вывоза культурных ценностей), сформированного ИС ГБД "Е-лицензирование".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Подробное описание последовательности процедур (действий), взаимодействий структурных подразделений (работников) услугодателя, а также описание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Раздел 4 с изменением, внесенным постановлением акимата Павлодарской области от 08.07.2014 </w:t>
      </w:r>
      <w:r>
        <w:rPr>
          <w:rFonts w:ascii="Times New Roman"/>
          <w:b w:val="false"/>
          <w:i w:val="false"/>
          <w:color w:val="ff0000"/>
          <w:sz w:val="28"/>
        </w:rPr>
        <w:t>N 231/7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свидетельства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право временного вывоза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культурных ценностей"</w:t>
            </w:r>
          </w:p>
        </w:tc>
      </w:tr>
    </w:tbl>
    <w:bookmarkStart w:name="z2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получения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 при обращении к услугодателю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543800" cy="878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878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свидетельства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право временного вывоза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культурных ценностей"</w:t>
            </w:r>
          </w:p>
        </w:tc>
      </w:tr>
    </w:tbl>
    <w:bookmarkStart w:name="z2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</w:t>
      </w:r>
      <w:r>
        <w:br/>
      </w:r>
      <w:r>
        <w:rPr>
          <w:rFonts w:ascii="Times New Roman"/>
          <w:b/>
          <w:i w:val="false"/>
          <w:color w:val="000000"/>
        </w:rPr>
        <w:t>структурными подразделениями (работниками) услугодателя с</w:t>
      </w:r>
      <w:r>
        <w:br/>
      </w:r>
      <w:r>
        <w:rPr>
          <w:rFonts w:ascii="Times New Roman"/>
          <w:b/>
          <w:i w:val="false"/>
          <w:color w:val="000000"/>
        </w:rPr>
        <w:t>указанием длительности каждой процедуры (действия)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2"/>
        <w:gridCol w:w="1981"/>
        <w:gridCol w:w="1375"/>
        <w:gridCol w:w="1325"/>
        <w:gridCol w:w="1184"/>
        <w:gridCol w:w="1937"/>
        <w:gridCol w:w="1325"/>
        <w:gridCol w:w="2781"/>
      </w:tblGrid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последовательности процедур (действий)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структурного подразделения (работников)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отдела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отдела услугодателя и Экспертная комиссия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процедуры (действия) и их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документов и предметов, передача их на рассмотрение 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исполнителя, места и времени проведения экспертизы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документов, определение исполнителя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документов и предметов, рассматриваемых как культурные ценности, на рассмотрение экспертной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заключения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организационных мероприятий по скреплению свидетельства печатью услугодателя, а также подготовка к выдаче одного экземпляра свидетельства и предметов услугополучателю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организацион-но- распорядительное 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копии заявления со штампом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рассмотренных документов руководителю отдела на 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рассмотренных документов специалисту отдела услугодателя на исполнение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экспертизы с оформлением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одного экземпляра свидетельства и предметов услугополучателю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(десять)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(сорок)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30(тридцать)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(восемь) рабочих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(двадцать)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(один) рабочий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свидетельства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право временного вывоза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культурных ценностей"</w:t>
            </w:r>
          </w:p>
        </w:tc>
      </w:tr>
    </w:tbl>
    <w:bookmarkStart w:name="z2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 функционального взаимодействия</w:t>
      </w:r>
      <w:r>
        <w:br/>
      </w:r>
      <w:r>
        <w:rPr>
          <w:rFonts w:ascii="Times New Roman"/>
          <w:b/>
          <w:i w:val="false"/>
          <w:color w:val="000000"/>
        </w:rPr>
        <w:t xml:space="preserve">электронной государственной услуги через веб-портал  </w:t>
      </w:r>
    </w:p>
    <w:bookmarkEnd w:id="7"/>
    <w:p>
      <w:pPr>
        <w:spacing w:after="0"/>
        <w:ind w:left="0"/>
        <w:jc w:val="both"/>
      </w:pPr>
      <w:r>
        <w:drawing>
          <wp:inline distT="0" distB="0" distL="0" distR="0">
            <wp:extent cx="7810500" cy="469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9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2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2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 xml:space="preserve">электронной государственной услуги через услугодателя  </w:t>
      </w:r>
    </w:p>
    <w:bookmarkEnd w:id="8"/>
    <w:p>
      <w:pPr>
        <w:spacing w:after="0"/>
        <w:ind w:left="0"/>
        <w:jc w:val="both"/>
      </w:pPr>
      <w:r>
        <w:drawing>
          <wp:inline distT="0" distB="0" distL="0" distR="0">
            <wp:extent cx="7810500" cy="444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4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2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315200" cy="812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315200" cy="812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свидетельства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право временного вывоза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культурных ценностей"</w:t>
            </w:r>
          </w:p>
        </w:tc>
      </w:tr>
    </w:tbl>
    <w:bookmarkStart w:name="z6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 "Выдача свидетельства на право временного</w:t>
      </w:r>
      <w:r>
        <w:br/>
      </w:r>
      <w:r>
        <w:rPr>
          <w:rFonts w:ascii="Times New Roman"/>
          <w:b/>
          <w:i w:val="false"/>
          <w:color w:val="000000"/>
        </w:rPr>
        <w:t>вывоза культурных ценностей"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Регламент дополнен приложением 4 в соответствии с постановлением акимата Павлодарской области от 08.07.2014 </w:t>
      </w:r>
      <w:r>
        <w:rPr>
          <w:rFonts w:ascii="Times New Roman"/>
          <w:b w:val="false"/>
          <w:i w:val="false"/>
          <w:color w:val="ff0000"/>
          <w:sz w:val="28"/>
        </w:rPr>
        <w:t>N 231/7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drawing>
          <wp:inline distT="0" distB="0" distL="0" distR="0">
            <wp:extent cx="7810500" cy="464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4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2014 года № 102/4</w:t>
            </w:r>
          </w:p>
        </w:tc>
      </w:tr>
    </w:tbl>
    <w:bookmarkStart w:name="z3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"Согласование</w:t>
      </w:r>
      <w:r>
        <w:br/>
      </w:r>
      <w:r>
        <w:rPr>
          <w:rFonts w:ascii="Times New Roman"/>
          <w:b/>
          <w:i w:val="false"/>
          <w:color w:val="000000"/>
        </w:rPr>
        <w:t>проведения научно-реставрационных работ на памятниках</w:t>
      </w:r>
      <w:r>
        <w:br/>
      </w:r>
      <w:r>
        <w:rPr>
          <w:rFonts w:ascii="Times New Roman"/>
          <w:b/>
          <w:i w:val="false"/>
          <w:color w:val="000000"/>
        </w:rPr>
        <w:t>истории и культуры местного значения"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1) Государственная услуга "Согласование проведения научно-реставрационных работ на памятниках истории и культуры местного значения" (далее – государственная услуга) оказывается управлением культуры, архивов и документации Павлодарской области (далее – услугодатель), в том числе через веб-портал "электронного правительства" www.egov.kz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Форма оказания государственной услуги – электронная (частично автоматизированная) и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Результат оказания государственной услуги – согласование проведения научно-реставрационных работ на памятниках истории и культуры местного значения (далее согласование).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Форма предоставления результата оказания государственной услуги – электронная и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</w:t>
      </w:r>
      <w:r>
        <w:br/>
      </w:r>
      <w:r>
        <w:rPr>
          <w:rFonts w:ascii="Times New Roman"/>
          <w:b/>
          <w:i w:val="false"/>
          <w:color w:val="000000"/>
        </w:rPr>
        <w:t>подразделений (работников) услугодателя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1) Основанием для начала процедуры (действия) по оказанию государственной услуги является наличие заявления в произвольной форме, содержащее сведения о юридическом или физическом лице, которое будет осуществлять научно-реставрационные работы на памятнике истории и культуры (далее услугополучатель) либо запроса в форме электронного документа, удостоверенного электронной цифровой подписью (далее ЭЦП) услугополучателя с приложением полного пакета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"Согласование проведения научно-реставрационных работ на памятниках истории и культуры местного значения",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февраля 2014 года № 140 (далее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Содержание процедур (действий), входящих в состав процесса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прием и регистрация поступивших документов сотрудником канцелярии услугодателя, направление на рассмотрение руководителю услугодателя, длительность выполнения – 10 (десять)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направление рассмотренных документов руководителю отдела услугодателя на рассмотрение, длительность выполнения – 40 (сорок)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передача рассмотренных документов специалисту отдела услугодателя на исполнение, длительность выполнения – 30 (тридцать)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подготовка к выдаче согласования и направление результата руководителю услугодателя на подписание, длительность выполнения - 13 (тринадцать)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подписания результата руководителем услугодателя и направление в канцелярию услугодателя – 20 (двадцать)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направление подписанного руководителем услугодателя результата сотрудником канцелярии услугодателя через портал - 1 (один) рабочий день.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Результатом процедуры по оказанию государственной услуги является согласование проведения научно-реставрационных работ на памятниках истории и культуры местного 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</w:t>
      </w:r>
      <w:r>
        <w:br/>
      </w:r>
      <w:r>
        <w:rPr>
          <w:rFonts w:ascii="Times New Roman"/>
          <w:b/>
          <w:i w:val="false"/>
          <w:color w:val="000000"/>
        </w:rPr>
        <w:t>подразделений (работников) услугодателя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1)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отдела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специалист отдела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Описание последовательности процедур (действий) между структурными подразделениями(работниками) услугодателя указано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в блок-схеме прохождения каждой процедуры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</w:t>
      </w:r>
      <w:r>
        <w:br/>
      </w:r>
      <w:r>
        <w:rPr>
          <w:rFonts w:ascii="Times New Roman"/>
          <w:b/>
          <w:i w:val="false"/>
          <w:color w:val="000000"/>
        </w:rPr>
        <w:t>обслуживания населения и (или) иными услугодателями,</w:t>
      </w:r>
      <w:r>
        <w:br/>
      </w:r>
      <w:r>
        <w:rPr>
          <w:rFonts w:ascii="Times New Roman"/>
          <w:b/>
          <w:i w:val="false"/>
          <w:color w:val="000000"/>
        </w:rPr>
        <w:t>а также порядка использования информационных систем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1) Предоставление государственной услуги через Республиканское государственное предприятие на праве хозяйственного ведения "Центры обслуживания населения" не предусмотрено.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Порядок обращения и последовательности процедур (действий) услугодателя и услугополучателя при оказании государственной услуги через веб-портал "электронного правительства" указан в </w:t>
      </w:r>
      <w:r>
        <w:rPr>
          <w:rFonts w:ascii="Times New Roman"/>
          <w:b w:val="false"/>
          <w:i w:val="false"/>
          <w:color w:val="000000"/>
          <w:sz w:val="28"/>
        </w:rPr>
        <w:t>диаграмме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информационных систем, задействованных в оказании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процесс 1 - услугополучатель государственной услуги осуществляет регистрацию на веб-портал "электронного правительства", (далее-ПЭП) с помощью своего регистрационного свидетельства электронной цифровой подписи (далее ЭЦП) (осуществляется для незарегистрированных услугополучателей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прикрепление скан-копии документов в интернет-браузер компьютера услугополучателя государственной услуги и регистрационного свидетельства ЭЦП, процесс ввода услугополучателем государственной услуги и пароля (процесс авторизации) на ПЭП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условие 1-проверка на ПЭП подлинности данных о зарегистрированном услугополучателе государственной услуги через логин индивидуальный идентификационный номер и бизнес-идентификационный номер (далее - ИИН/БИН)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процесс 2 - формирование ПЭПом сообщения об отказе в авторизации в связи с имеющимися нарушениями в данных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процесс 3 - выбор услугополучателем государственной услуги, вывод на экранные формы запроса для оказания услуги и заполнение услугополучателем государственной услуги формы (ввод данных) с учетом ее структуры и форматных требований, прикреплением к форме запроса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процесс 4- выбор услугополучателем государственной услуги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условие 2 -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 указанных в запросе, и ИИН/БИН указанных в регистрационном свидетельстве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процесс 5 - формирование сообщения об отказе в запрашиваемой услуге в связи с не подтверждением подлинности ЭЦП услугополучателя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процесс 6 - удостоверение (подписание) посредством ЭЦП услугополучателя государственной услуги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процесс 7 - регистрация электронного документа (запроса услугополучателя) в информационной системе государственной базы данных "Е-лицензирование" (далее - ИС ГБД "Е-лицензирование") и обработка запроса в ИС ГБД "Е-лицензирование"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условие 3 - проверка услугодателем соответствия услугополучателя государственной услуги квалификационным требованиям для выдачи согласования проведения научно-реставрационных работ на памятниках истории и культуры местного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процесс 8 – формирование сообщения об отказе в запрашиваемой услуге в связи с имеющимися нарушениями в данных услугополучателя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процесс 9 - получение услугополучателем результата государственной услуги, сформированной ПЭП.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Порядок обращения и последовательности процедур услугодателя и услугополучателя при оказании государственной услуги через веб-портал "Е-лицензирование" указан в блок- схеме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Пошаговые действия и решения через услугодателя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диаграмма № 2</w:t>
      </w:r>
      <w:r>
        <w:rPr>
          <w:rFonts w:ascii="Times New Roman"/>
          <w:b w:val="false"/>
          <w:i w:val="false"/>
          <w:color w:val="000000"/>
          <w:sz w:val="28"/>
        </w:rPr>
        <w:t>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процесс 1 - ввод сотрудником услугодателя логина и пароля (процесс авторизации) в ИС ГБД "Е-лицензирование"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условие 1 - проверка в ИС ГБД "Е-лицензирование" подлинности данных о зарегистрированном сотруднике услугодателя через логин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процесс 2 - формирование ИС ГБД "Е-лицензирование" сообщения об отказе в авторизации в связи с имеющимися нарушениями в данных сотрудника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процесс 3 – выбор сотрудником услугодателя услуги, указанной в настоящем регламенте, вывод на экран формы запроса для оказания услуги и ввод сотрудником услугодателя данных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процесс 4 – направление запроса через шлюз "электронного правительства" (далее ШЭП) в государственную базу данных "Физические лица"/государственную базу данных "Юридические лица" (далее ГБД ФЛ/ГБД ЮЛ) о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условие 2 – проверка наличия данных услугополучателя в 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процесс 5 – формирование сообщения о невозможности получения данных в связи с отсутствием данных услугополучателя в 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процесс 6 – заполнение формы запроса в части отметки о наличии документов в бумажной форме и сканирование сотрудником услугодателя необходимых документов, предоставленных услугополучателем и прикрепление их к форме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процесс 7 – регистрация запроса в ИС ГБД "Е-лицензирование" и обработка услуги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условие 3 – проверка услугодателем соответствия услугополучателя квалификационным требованиям и основаниям для согласовани;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процесс 8 – формирование сообщения об отказе в запрашиваемой услуге в связи с имеющимися нарушениями в данных услугополучателя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процесс 9 – получение услугополучателем результата услуги (выдача на портале согласования проведения научно-реставрационных работ на памятниках истории и культуры местного значения), сформированного ИС ГБД "Е-лицензирование".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Подробное описание последовательности процедур (действий), взаимодействий структурных подразделений (работников) услугодателя, а также описание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Раздел 4 с изменением, внесенным постановлением акимата Павлодарской области от 08.07.2014 </w:t>
      </w:r>
      <w:r>
        <w:rPr>
          <w:rFonts w:ascii="Times New Roman"/>
          <w:b w:val="false"/>
          <w:i w:val="false"/>
          <w:color w:val="ff0000"/>
          <w:sz w:val="28"/>
        </w:rPr>
        <w:t>N 231/7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"Согласование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научно-реставрационных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памятниках истории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местного значения"</w:t>
            </w:r>
          </w:p>
        </w:tc>
      </w:tr>
    </w:tbl>
    <w:bookmarkStart w:name="z3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последовательности оказания</w:t>
      </w:r>
      <w:r>
        <w:br/>
      </w:r>
      <w:r>
        <w:rPr>
          <w:rFonts w:ascii="Times New Roman"/>
          <w:b/>
          <w:i w:val="false"/>
          <w:color w:val="000000"/>
        </w:rPr>
        <w:t xml:space="preserve">государственной услуги услугодателем  </w:t>
      </w: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7378700" cy="728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378700" cy="728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"Согласование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научно-реставрационных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памятниках истории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местного значения"</w:t>
            </w:r>
          </w:p>
        </w:tc>
      </w:tr>
    </w:tbl>
    <w:bookmarkStart w:name="z3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</w:t>
      </w:r>
      <w:r>
        <w:br/>
      </w:r>
      <w:r>
        <w:rPr>
          <w:rFonts w:ascii="Times New Roman"/>
          <w:b/>
          <w:i w:val="false"/>
          <w:color w:val="000000"/>
        </w:rPr>
        <w:t>структурными подразделениями (работниками) услугодателя с</w:t>
      </w:r>
      <w:r>
        <w:br/>
      </w:r>
      <w:r>
        <w:rPr>
          <w:rFonts w:ascii="Times New Roman"/>
          <w:b/>
          <w:i w:val="false"/>
          <w:color w:val="000000"/>
        </w:rPr>
        <w:t>указанием длительности каждой процедуры (действия)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5"/>
        <w:gridCol w:w="2177"/>
        <w:gridCol w:w="1607"/>
        <w:gridCol w:w="1607"/>
        <w:gridCol w:w="1607"/>
        <w:gridCol w:w="1778"/>
        <w:gridCol w:w="1608"/>
        <w:gridCol w:w="1441"/>
      </w:tblGrid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последовательности процедур (действий)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структурного подразделения (работников)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отдела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отдела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процедуры (действия) и их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документов, передача их на рассмотрение 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исполнителя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документов, определение исполнителя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к выдаче согласования и направление результата руководителю на 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подписанного руководителем услугодателя 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 распорядительное 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копии заявления со штампом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рассмотренных документов руководителю отдела на 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рассмотренных документов специалисту отдела услугодателя на исполнение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Согласование проведения научно-реставрационных работ на памятниках истории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подписанного руковдителем услугодателя результата через портал услугополучателю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(десять)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(сорок)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(тридцать)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(тринадцать) рабочих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(двадцать)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(один) рабочий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"Согласование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научно-реставрационных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памятниках истории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местного значения"</w:t>
            </w:r>
          </w:p>
        </w:tc>
      </w:tr>
    </w:tbl>
    <w:bookmarkStart w:name="z4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 функционального взаимодействия при</w:t>
      </w:r>
      <w:r>
        <w:br/>
      </w:r>
      <w:r>
        <w:rPr>
          <w:rFonts w:ascii="Times New Roman"/>
          <w:b/>
          <w:i w:val="false"/>
          <w:color w:val="000000"/>
        </w:rPr>
        <w:t xml:space="preserve">оказании электронной государственной услуги через ПЭП  </w:t>
      </w:r>
    </w:p>
    <w:bookmarkEnd w:id="17"/>
    <w:p>
      <w:pPr>
        <w:spacing w:after="0"/>
        <w:ind w:left="0"/>
        <w:jc w:val="both"/>
      </w:pPr>
      <w:r>
        <w:drawing>
          <wp:inline distT="0" distB="0" distL="0" distR="0">
            <wp:extent cx="7810500" cy="422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2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4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2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 xml:space="preserve">электронной государственной услуги через услугодателя  </w:t>
      </w:r>
    </w:p>
    <w:bookmarkEnd w:id="18"/>
    <w:p>
      <w:pPr>
        <w:spacing w:after="0"/>
        <w:ind w:left="0"/>
        <w:jc w:val="both"/>
      </w:pPr>
      <w:r>
        <w:drawing>
          <wp:inline distT="0" distB="0" distL="0" distR="0">
            <wp:extent cx="7810500" cy="474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4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4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  </w:t>
      </w:r>
    </w:p>
    <w:bookmarkEnd w:id="19"/>
    <w:p>
      <w:pPr>
        <w:spacing w:after="0"/>
        <w:ind w:left="0"/>
        <w:jc w:val="both"/>
      </w:pPr>
      <w:r>
        <w:drawing>
          <wp:inline distT="0" distB="0" distL="0" distR="0">
            <wp:extent cx="7035800" cy="786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035800" cy="786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"Согласование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научно-реставрационных работ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памятниках истории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 значения"</w:t>
            </w:r>
          </w:p>
        </w:tc>
      </w:tr>
    </w:tbl>
    <w:bookmarkStart w:name="z6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"Согласование проведения научно-реставрационных работ на</w:t>
      </w:r>
      <w:r>
        <w:br/>
      </w:r>
      <w:r>
        <w:rPr>
          <w:rFonts w:ascii="Times New Roman"/>
          <w:b/>
          <w:i w:val="false"/>
          <w:color w:val="000000"/>
        </w:rPr>
        <w:t>памятниках истории и культуры местного значения"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Регламент дополнен приложением 4 в соответствии с постановлением акимата Павлодарской области от 08.07.2014 </w:t>
      </w:r>
      <w:r>
        <w:rPr>
          <w:rFonts w:ascii="Times New Roman"/>
          <w:b w:val="false"/>
          <w:i w:val="false"/>
          <w:color w:val="ff0000"/>
          <w:sz w:val="28"/>
        </w:rPr>
        <w:t>N 231/7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drawing>
          <wp:inline distT="0" distB="0" distL="0" distR="0">
            <wp:extent cx="7810500" cy="424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4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2014 года № 102/4</w:t>
            </w:r>
          </w:p>
        </w:tc>
      </w:tr>
    </w:tbl>
    <w:bookmarkStart w:name="z4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архивных справок"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1) Государственная услуга "Выдача архивных справок" (далее – государственная услуга) оказывается Государственными архивами Павлодарской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Прием документов и выдача результатов оказания государственной услуги осуществляются через: услугодателя; Республиканское государственное предприятие на праве хозяйственного ведения "Центр обслуживания населения" (далее – ЦОН); веб-портал "электронного правительства" www.e.gov.kz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Форма оказания государственной услуги: электронная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Результат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 услугодателя, в ЦОНе – выдача архивных справок;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портале – уведомление о готовности архивных справок.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</w:t>
      </w:r>
      <w:r>
        <w:br/>
      </w:r>
      <w:r>
        <w:rPr>
          <w:rFonts w:ascii="Times New Roman"/>
          <w:b/>
          <w:i w:val="false"/>
          <w:color w:val="000000"/>
        </w:rPr>
        <w:t>подразделений (работников) услугодателя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1) Основанием для начала процедуры (действия) по оказанию государственной услуги является наличие заявления физического или юридического лица (далее – услугополучатель) с приложением полного пакета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архивных справок",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марта 2014 года № 183 (далее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Содержание процедур (действий), входящих в состав процесса оказания государственной услуги, длительность выполнения (порядок действий работников структурных подразделений услугодателя при оказании государственной услуги, процедуры (действия) и последовательность их выполнения, в том числе этапы прохождения всех процедур (действий):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прием и регистрация сотрудником канцелярии услугодателя поступивших документов, направление на рассмотрение руководителю услугодателя - 15 (пятнадцать) минут с момента поступления;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рассмотрение руководителем услугодателя поступивших документов и направление рассмотренных документов руководителю соответсвующего отдела услугодателя на рассмотрение 1 (один) календарный день с момента поступления;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передача рассмотренных документов специалисту отдела услугодателя на исполнение - 1 (один) календарный день с момента поступления;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подготовка к выдаче архивной справки на бумажном носителе и направление результата руководителю услугодателя на подписание 10 (десять) календарных дней со дня поступления, в случаях, когда для оказания государственной услуги необходимо изучение документов двух и более организаций, а также периода более чем за пять лет, услугодателем срок оказания государственной услуги продлевается не более чем на тридцать календарных дней, о чем сообщается услугополучателю в течение 3 (трех) рабочих дней со дня регистрации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подписание результата руководителем услугодателя и направление в канцелярию услугодателя - 15 (пятнадцать) минут с момента поступления;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направление подписанного руководителем услугодателя результата услугополучателю, или в ЦОН сотрудником канцелярии услугодателя, или через портал - 1 (один) календарый день с момента поступления.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Результатом процедуры по оказанию государственной услуги является выдача архивной справки.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</w:t>
      </w:r>
      <w:r>
        <w:br/>
      </w:r>
      <w:r>
        <w:rPr>
          <w:rFonts w:ascii="Times New Roman"/>
          <w:b/>
          <w:i w:val="false"/>
          <w:color w:val="000000"/>
        </w:rPr>
        <w:t>подразделений (работников) услугодателя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1) Перечень структурных подразделений </w:t>
      </w:r>
      <w:r>
        <w:rPr>
          <w:rFonts w:ascii="Times New Roman"/>
          <w:b/>
          <w:i w:val="false"/>
          <w:color w:val="000000"/>
          <w:sz w:val="28"/>
        </w:rPr>
        <w:t>(</w:t>
      </w:r>
      <w:r>
        <w:rPr>
          <w:rFonts w:ascii="Times New Roman"/>
          <w:b w:val="false"/>
          <w:i w:val="false"/>
          <w:color w:val="000000"/>
          <w:sz w:val="28"/>
        </w:rPr>
        <w:t>работников) услугодателя, которые участвуют в процессе оказания электронной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отдела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специалист отдела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Описание последовательности процедур (действий) между структурными подразделениями (работниками) услугодателя, необходимых для оказания государственной услуги указано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в блок-схеме прохождения каждой процедуры,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</w:t>
      </w:r>
      <w:r>
        <w:br/>
      </w:r>
      <w:r>
        <w:rPr>
          <w:rFonts w:ascii="Times New Roman"/>
          <w:b/>
          <w:i w:val="false"/>
          <w:color w:val="000000"/>
        </w:rPr>
        <w:t>обслуживания населения и (или) иными услугодателями,</w:t>
      </w:r>
      <w:r>
        <w:br/>
      </w:r>
      <w:r>
        <w:rPr>
          <w:rFonts w:ascii="Times New Roman"/>
          <w:b/>
          <w:i w:val="false"/>
          <w:color w:val="000000"/>
        </w:rPr>
        <w:t>а также порядка использования информационных</w:t>
      </w:r>
      <w:r>
        <w:br/>
      </w:r>
      <w:r>
        <w:rPr>
          <w:rFonts w:ascii="Times New Roman"/>
          <w:b/>
          <w:i w:val="false"/>
          <w:color w:val="000000"/>
        </w:rPr>
        <w:t>систем в процессе оказания государственной услуги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1) Описание порядка обращения в ЦОН и (или) к иным услугодателям, длительность обработки запроса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Услугополучатели для получения государственной услуги при обращении в ЦОН и (или) к иным услугодателям представляют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Длительность обработки запроса услугополучателя – 15 (пятнадцать)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Описание процесса получения результата оказания государственной услуги через ЦОН, его длительность: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услугополучатель подает документы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инспектор ЦОНа принимает, регистрирует представленные услугополучателем документы и выдает расписку о приеме документов либо мотивированный отказ в приеме документов с разъяснением причины согласно пункту 10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направляет полученные документы в накопительный сектор;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инспектор накопительного сектора регистрирует документы, фиксирует при помощи сканера штрих-кода;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накопительный сектор передает документы курьерам.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услуга оказывается в порядке "электронной очереди" без ускоренного обслуживания, при желании услугополучателя, возможно "бронирование" электронной очереди посредством портала. Максимально допустимое время ожидания для сдачи пакета документов – 15 (пятнадцать) минут, максимально допустимое время обслуживания – 15 (пятнадцать)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приеме документов через ЦОН услугополучателю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количества и название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фамилии, имени, отчества работника ЦОНа,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фамилии, имени, отчества услугополучателя, фамилии, имени, отчества представителя услугополучателя, и их контактные телефоны.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Последовательность взаимодействия ЦОНа и услугодателя по оказанию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курьер представляет документы услугодателю;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после рассмотрения и исполнения запроса, курьер ЦОНа забирает результат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курьер предоставляет полученный результат инспектору накопительного сектора;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инспектор накопительного сектора фиксирует результат при помощи сканера штрих-кода, передает сектору выдачи;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инспектор сектора выдачи выдает услугополучателю архивную справку либо мотивированный ответ об отказе в предоставлении государственной услуги. Максимально допустимое время ожидания для получения архивной справки – 15 (пятнадцать) минут, максимально допустимое время обслуживания – 15 (пятнадцать)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Получение результата оказания государственной услуги осуществляется в порядке, предусмотренном подпунктом 2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Описание порядка обращения и последовательности процедур (действий) ЦОНа и услугополучателя при оказании государственных услуг в интегрированной информационной системе центров обслуживания населения (далее ИИС ЦОН).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Схема получения государственной услуги через ЦОН и действия работников ЦОН при регистрации и обработке запроса услугополучателя в ИИС ЦОН указана в диаграмме функционального взаимодействия информационных систем, задействованных в оказании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диаграмма № 2</w:t>
      </w:r>
      <w:r>
        <w:rPr>
          <w:rFonts w:ascii="Times New Roman"/>
          <w:b w:val="false"/>
          <w:i w:val="false"/>
          <w:color w:val="000000"/>
          <w:sz w:val="28"/>
        </w:rPr>
        <w:t>)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процесс 1 – ввод оператора ЦОНа в автоматизированное рабочее место информационной системы для центров обслуживания населения (далее АРМ ИС ЦОН) логина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процесс 2 – выбор оператором ЦОНа услуги, указанной в настоящем регламенте, вывод на экран формы запроса для оказания услуги и ввод оператором ЦОНа данных услугополучателя, а также данных по доверенности представителя услугополучателя (при нотариально удостоверенной доверенности, при ином удостоверении доверенности – данные доверенности не заполняются);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процесс 3 – направление запроса через шлюз "электронного правительства (далее ШЭП) в государственную базу данных "Физические лица"/государственную базу данных "Юридические лица" (далее ГБД ФЛ/ГБД ЮЛ) о данных услугополучателя, а также в единую нотариальную информационную систему (далее ЕНИС) – о данных доверенности представителя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условие 1 – проверка наличия данных услугополучателя в ГБД ФЛ/ГБД ЮЛ,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процесс 4 – формирование сообщения о невозможности получения данных в связи с отсутствием данных услугополучателя в ГБД ФЛ/ГБД ЮЛ,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процесс 5 – заполнение оператором ЦОНа формы запроса в части отметки о наличии документов в бумажной форме и сканирование документов, предоставленных услугополучателем, прикрепление их к форме запроса и удостоверение посредством электронной цифровой подписи (далее ЭЦП)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процесс 6 – направление электронного документа (запроса услугополучателя) удостоверенного (подписанного) ЭЦП оператора ЦОНа через ШЭП в автоматизированное рабочее место (далее АРМ)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процесс 7 – регистрация электронного документа в АРМ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условие 2 - проверка (обработка) услугодателем соответствия приложенных услугополучателем документов к перечню документов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процесс 8 – формирование сообщения об отказе в запрашиваемой услуге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процесс 9 – получение услугополучателем через оператора ЦОНа результата услуги (архивной справки).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Описание порядка обращения и последовательности процедур (действий) услугодателя и услугополучателя при оказании государственных услуг через веб-портал "электронного правительства".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Схема получения государственной услуги через портал и порядок обращения, последовательности процедур при оказании государственной услуги через портал указана в диаграмме функционального взаимодействия информационных систем, задействованных в оказании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диаграмма № 3</w:t>
      </w:r>
      <w:r>
        <w:rPr>
          <w:rFonts w:ascii="Times New Roman"/>
          <w:b w:val="false"/>
          <w:i w:val="false"/>
          <w:color w:val="000000"/>
          <w:sz w:val="28"/>
        </w:rPr>
        <w:t>)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услугополучатель осуществляет регистрацию на портале с помощью индивидуального идентификационного номера/ бизнес-идентификационного номера (далее – ИИН/БИН) и пароля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процесс 1 - ввод услугополучателем ИИН/БИН и пароля (процесс авторизации) на портале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условие 1 - проверка на портале подлинности данных о зарегистрированном услугополучателе через ИИН/БИН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указанных в запросе и ИИН/БИН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процесс 4 – формирование сообщения об отказе в запрашиваемой услуге в связи с неподтверждением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процесс 5 – удостоверение запроса для оказания услуги посредством ЭЦП услугополучателя и направление электронного документа (запроса) через ШЭП в АРМ услугодателя для обработки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процесс 6 – регистрация электронного документа в АРМ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условие 3 – проверка (обработка) услугодателем соответствия условие 3 – проверка (обработка) услугодателем соответствия приложенных услугополучателем документов к перечню документов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процесс 7 – формирование сообщения об отказе в запрашиваемой услуге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процесс 8 – получение услугополучателем результата услуги (уведомление о готовности архивной справки в форме электронного документа), сформированный АРМ услугодателя.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Описание порядка обработки и последовательности процедур услугодателя при оказании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Схема получения государственной услуги через услугодателя и порядок обращения, последовательности процедур при оказании государственной услуг указана в диаграмме функционального взаимодействия информационных систем, задействованных в оказании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диаграмма № 1</w:t>
      </w:r>
      <w:r>
        <w:rPr>
          <w:rFonts w:ascii="Times New Roman"/>
          <w:b w:val="false"/>
          <w:i w:val="false"/>
          <w:color w:val="000000"/>
          <w:sz w:val="28"/>
        </w:rPr>
        <w:t>)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процесс 1 – ввод сотрудником услугодателя в АРМ услугодателя ИИН/БИН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процесс 2 – выбор сотрудником услугодателя услуги, указанной в настоящем регламенте, вывод на экран формы запроса для оказания услуги и ввод сотрудником услугодателя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процесс 3 – направление запроса через ШЭП в ГБД ФЛ/ГБД ЮЛ о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условие 1 – проверка наличия данных услугополучателя в 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процесс 4 – формирование сообщения о невозможности получения данных в связи с отсутствием данных услугополучателя в 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процесс 5 – заполнение сотрудником услугодателя формы запроса в части отметки о наличии документов в бумажной форме, предоставленных услугополучателем, прикрепление их к форме запроса и удостоверение посредством ЭЦП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процесс 6 – регистрация электронного документа в АРМ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условие 2 – проверка (обработка) услугодателем соответствия приложенных документов к перечню документов указанному в стандарте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процесс 7 – формирование сообщения об отказе в запрашиваемой услуге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процесс 8 – получение услугополучателем результата услуги (архивной справки).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Подробное описание последовательности процедур (действий), взаимодействий структурных подразделений (работников) услугодателя, а также описание порядка взаимодействия с центром обслуживания населения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Раздел 4 с изменением, внесенным постановлением акимата Павлодарской области от 08.07.2014 </w:t>
      </w:r>
      <w:r>
        <w:rPr>
          <w:rFonts w:ascii="Times New Roman"/>
          <w:b w:val="false"/>
          <w:i w:val="false"/>
          <w:color w:val="ff0000"/>
          <w:sz w:val="28"/>
        </w:rPr>
        <w:t>N 231/7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архивных справок"</w:t>
            </w:r>
          </w:p>
        </w:tc>
      </w:tr>
    </w:tbl>
    <w:bookmarkStart w:name="z5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Адреса государственных архивов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7"/>
        <w:gridCol w:w="518"/>
        <w:gridCol w:w="6046"/>
        <w:gridCol w:w="5309"/>
      </w:tblGrid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архив 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Павлодар, улица Лермонтова, 51/1 город Павлодар, улица Бектурова, 62/1 gosarchiv2011@mail.ru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32-10-528 (7182) 62-18-51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Павлодарский городской архив по личному составу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Павлодар, улица Кривенко, 25 kense.oar.ap@pavlodar.gov.kz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32-72-48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архив города Экибастуз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город Экибастуз, улица Энергостроителей, 7 arh-ekb@mail.ru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(7187) 33-48-74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архив города Аксу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город Аксу, улица Камзина, 14 aksu_arhiv@mail.ru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(718-37) 6-54-50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Актогайский отдел государственного архива 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село Актогай, улица Абая, 72 aktogaiarchiv@mail.ru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(718-41) 2-11-44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Баянаульский отдел государственного архива 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село Баянаул, улица Бектурова, 27 bayanaularchiv2011@yandex.kz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(718-40) 9-15-70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Железинский отдел государственного архива 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село Железинка, улица Космонавтов, 2 zhelezinkaarchiv@mail.ru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(718-31) 2-22-55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Иртышский отдел государственного архива 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село Иртышск, улица Богембая, 97 irtyshskarchiv@mail.ru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(718-32) 2-10-16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Качирский отдел государственного архива 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село Теренколь, улица Гагарина, 15 kachiryarchiv@mail.kz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(718-33) 2-46-27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Лебяжинский отдел государственного архива 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село Акку, улица Амангельды, 69 lebyajearchiv@mail.ru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(718-39) 2-12-15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 отдел государственного архива 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село Коктобе, улица Аблайхана, 34а mayskarchiv@mail.ru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(718-38) 9-13-42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Успенский отдел государственного архива 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село Успенка, улица Баюка, 42 uspenkaarchiv@mail.ru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(718-34) 9-14-98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Щербактинский отдел государственного архива 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село Шарбакты, улица Ленина, 33 sherbaktyarchiv@yandex.kz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(718-36) 2-12-05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архивных справок"</w:t>
            </w:r>
          </w:p>
        </w:tc>
      </w:tr>
    </w:tbl>
    <w:bookmarkStart w:name="z5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</w:t>
      </w:r>
      <w:r>
        <w:br/>
      </w:r>
      <w:r>
        <w:rPr>
          <w:rFonts w:ascii="Times New Roman"/>
          <w:b/>
          <w:i w:val="false"/>
          <w:color w:val="000000"/>
        </w:rPr>
        <w:t>структурными подразделениями (работниками) услугодателя</w:t>
      </w:r>
      <w:r>
        <w:br/>
      </w:r>
      <w:r>
        <w:rPr>
          <w:rFonts w:ascii="Times New Roman"/>
          <w:b/>
          <w:i w:val="false"/>
          <w:color w:val="000000"/>
        </w:rPr>
        <w:t>с указанием длительности каждой процедуры (действия)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8"/>
        <w:gridCol w:w="2238"/>
        <w:gridCol w:w="1652"/>
        <w:gridCol w:w="1480"/>
        <w:gridCol w:w="1480"/>
        <w:gridCol w:w="1828"/>
        <w:gridCol w:w="1480"/>
        <w:gridCol w:w="1654"/>
      </w:tblGrid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последовательности процедур (действий)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структурного подразделения (работников)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отдела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отдела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процедуры (действия) и их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к выдаче архивной справки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результата услугополучателю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 распорядительное 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документов на рассмотрение 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руководителю соответствующего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специалисту отдела на исполнение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результата руководству на 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в канцелярию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архивной справки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(пятнадцать)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(один) календарный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(один) календарный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(десять) календарных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(один) календарный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(пятнадцать)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архивных справок"</w:t>
            </w:r>
          </w:p>
        </w:tc>
      </w:tr>
    </w:tbl>
    <w:bookmarkStart w:name="z55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получения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 xml:space="preserve">при обращении к услугодателю  </w:t>
      </w:r>
    </w:p>
    <w:bookmarkEnd w:id="27"/>
    <w:p>
      <w:pPr>
        <w:spacing w:after="0"/>
        <w:ind w:left="0"/>
        <w:jc w:val="both"/>
      </w:pPr>
      <w:r>
        <w:drawing>
          <wp:inline distT="0" distB="0" distL="0" distR="0">
            <wp:extent cx="7759700" cy="878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759700" cy="878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архивных справок"</w:t>
            </w:r>
          </w:p>
        </w:tc>
      </w:tr>
    </w:tbl>
    <w:bookmarkStart w:name="z57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 функционального взаимодействия</w:t>
      </w:r>
      <w:r>
        <w:br/>
      </w:r>
      <w:r>
        <w:rPr>
          <w:rFonts w:ascii="Times New Roman"/>
          <w:b/>
          <w:i w:val="false"/>
          <w:color w:val="000000"/>
        </w:rPr>
        <w:t xml:space="preserve">при оказании государственной услуги через услугодателя  </w:t>
      </w:r>
    </w:p>
    <w:bookmarkEnd w:id="28"/>
    <w:p>
      <w:pPr>
        <w:spacing w:after="0"/>
        <w:ind w:left="0"/>
        <w:jc w:val="both"/>
      </w:pPr>
      <w:r>
        <w:drawing>
          <wp:inline distT="0" distB="0" distL="0" distR="0">
            <wp:extent cx="7810500" cy="444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4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58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2 функционального взаимодействия</w:t>
      </w:r>
      <w:r>
        <w:br/>
      </w:r>
      <w:r>
        <w:rPr>
          <w:rFonts w:ascii="Times New Roman"/>
          <w:b/>
          <w:i w:val="false"/>
          <w:color w:val="000000"/>
        </w:rPr>
        <w:t xml:space="preserve">при оказании государственной услуги через АРМ ИС ЦОН  </w:t>
      </w:r>
    </w:p>
    <w:bookmarkEnd w:id="29"/>
    <w:p>
      <w:pPr>
        <w:spacing w:after="0"/>
        <w:ind w:left="0"/>
        <w:jc w:val="both"/>
      </w:pPr>
      <w:r>
        <w:drawing>
          <wp:inline distT="0" distB="0" distL="0" distR="0">
            <wp:extent cx="7810500" cy="452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2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59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3 функционального взаимодействия</w:t>
      </w:r>
      <w:r>
        <w:br/>
      </w:r>
      <w:r>
        <w:rPr>
          <w:rFonts w:ascii="Times New Roman"/>
          <w:b/>
          <w:i w:val="false"/>
          <w:color w:val="000000"/>
        </w:rPr>
        <w:t xml:space="preserve">при оказании государственной услуги через портал  </w:t>
      </w:r>
    </w:p>
    <w:bookmarkEnd w:id="30"/>
    <w:p>
      <w:pPr>
        <w:spacing w:after="0"/>
        <w:ind w:left="0"/>
        <w:jc w:val="both"/>
      </w:pPr>
      <w:r>
        <w:drawing>
          <wp:inline distT="0" distB="0" distL="0" distR="0">
            <wp:extent cx="7810500" cy="407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7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60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  </w:t>
      </w:r>
    </w:p>
    <w:bookmarkEnd w:id="31"/>
    <w:p>
      <w:pPr>
        <w:spacing w:after="0"/>
        <w:ind w:left="0"/>
        <w:jc w:val="both"/>
      </w:pPr>
      <w:r>
        <w:drawing>
          <wp:inline distT="0" distB="0" distL="0" distR="0">
            <wp:extent cx="7277100" cy="748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277100" cy="748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архивных справок"</w:t>
            </w:r>
          </w:p>
        </w:tc>
      </w:tr>
    </w:tbl>
    <w:bookmarkStart w:name="z66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 "Выдача архивных справок"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Регламент дополнен приложением 5 в соответствии с постановлением акимата Павлодарской области от 08.07.2014 </w:t>
      </w:r>
      <w:r>
        <w:rPr>
          <w:rFonts w:ascii="Times New Roman"/>
          <w:b w:val="false"/>
          <w:i w:val="false"/>
          <w:color w:val="ff0000"/>
          <w:sz w:val="28"/>
        </w:rPr>
        <w:t>N 231/7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drawing>
          <wp:inline distT="0" distB="0" distL="0" distR="0">
            <wp:extent cx="7810500" cy="443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3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400800" cy="314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314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header.xml" Type="http://schemas.openxmlformats.org/officeDocument/2006/relationships/header" Id="rId2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