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6480" w14:textId="0a06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Вишневого сельского округа от 19 ноября 2008 года № 22 "О наименовании составных частей населенного пункта села Белояровка Вишневого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Вишневого сельского округа Федоровского района Костанайской области от 27 мая 2014 года № 4. Зарегистрировано Департаментом юстиции Костанайской области 23 июня 2014 года № 4865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аким Вишневого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Вишневого сельского округа от 19 ноября 2008 года № 22 "О наименовании составных частей населенного пункта села Белояровка Вишневого сельского округа" (зарегистрировано в Реестре государственной регистрации нормативных правовых актов за № 9-20-99, опубликовано 1 января 2009 года в газете "Федоровские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населения села Белояровка, аким Вишневого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решения и по всему тексту на государственном языке слова "селолық", "селосының", "селосы" заменить соответственно "ауылдық", "ауылының", "ауылы";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 внести изменения по всему тексту на государственном языке: слова "селосының", "селолық" заменить соответственно "ауылының",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Вишневого сельского округа            С. Кононенко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