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d9a1" w14:textId="a17d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Новопокровского сельского округа Узункольского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Узункольского района Костанайской области от 30 декабря 2014 года № 411. Зарегистрировано Департаментом юстиции Костанайской области 21 января 2015 года № 5328. Утратило силу постановлением акимата Узункольского района Костанайской области от 20 мая 2016 года № 80</w:t>
      </w:r>
    </w:p>
    <w:p>
      <w:pPr>
        <w:spacing w:after="0"/>
        <w:ind w:left="0"/>
        <w:jc w:val="left"/>
      </w:pPr>
      <w:r>
        <w:rPr>
          <w:rFonts w:ascii="Times New Roman"/>
          <w:b w:val="false"/>
          <w:i w:val="false"/>
          <w:color w:val="ff0000"/>
          <w:sz w:val="28"/>
        </w:rPr>
        <w:t xml:space="preserve">      Сноска. Утратило силу постановлением акимата Узункольского района Костанайской области от 20.05.2016 </w:t>
      </w:r>
      <w:r>
        <w:rPr>
          <w:rFonts w:ascii="Times New Roman"/>
          <w:b w:val="false"/>
          <w:i w:val="false"/>
          <w:color w:val="ff0000"/>
          <w:sz w:val="28"/>
        </w:rPr>
        <w:t>№ 80</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 xml:space="preserve"> 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Узункольского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 xml:space="preserve"> Положение</w:t>
      </w:r>
      <w:r>
        <w:rPr>
          <w:rFonts w:ascii="Times New Roman"/>
          <w:b w:val="false"/>
          <w:i w:val="false"/>
          <w:color w:val="000000"/>
          <w:sz w:val="28"/>
        </w:rPr>
        <w:t xml:space="preserve"> о государственном учреждении "Аппарат акима Новопокровского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30 декабря 2014 года № 411</w:t>
            </w:r>
          </w:p>
        </w:tc>
      </w:tr>
    </w:tbl>
    <w:bookmarkStart w:name="z20" w:id="0"/>
    <w:p>
      <w:pPr>
        <w:spacing w:after="0"/>
        <w:ind w:left="0"/>
        <w:jc w:val="left"/>
      </w:pPr>
      <w:r>
        <w:rPr>
          <w:rFonts w:ascii="Times New Roman"/>
          <w:b/>
          <w:i w:val="false"/>
          <w:color w:val="000000"/>
        </w:rPr>
        <w:t xml:space="preserve"> Положение о государственном учреждении "Аппарат акима</w:t>
      </w:r>
      <w:r>
        <w:br/>
      </w:r>
      <w:r>
        <w:rPr>
          <w:rFonts w:ascii="Times New Roman"/>
          <w:b/>
          <w:i w:val="false"/>
          <w:color w:val="000000"/>
        </w:rPr>
        <w:t>Новопокровского сельского округа Узункольского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Новопокровского сельского округа Узункольского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Новопокровского сельского округа Узункольского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Новопокровского сельского округа Узункольского района" осуществляет свою деятельность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 xml:space="preserve"> 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Новопокровского сельского округа Узункольского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Режим работы государственного учреждения "Аппарат акима Новопокровского сельского округа Узункольского района" устанавливается в соответствии с регламентом работы аппарата, утвержденным руководителем и не должен противоречить действующему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Новопокровского сельского округа Узункольского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Новопокровского сельского округа Узункольского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Новопокровского сельского округа Узункольского района" по вопросам своей компетенции в установленном законодательством порядке принимает решения, оформляемые распоряжением акима государственного учреждения "Аппарат акима Новопокровского сельского округа Узункольского района"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Новопокровского сельского округа Узункольского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111807, Республика Казахстан, Костанайская область, Узункольский район, село Новопокровка.</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Новопокровского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 xml:space="preserve"> 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Новопокровского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Новопокровского сельского округа Узункольского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Новопокровского сельского округа Узункольского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Новопокровского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Новопокровского сельского округа Узункольского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37" w:id="1"/>
    <w:p>
      <w:pPr>
        <w:spacing w:after="0"/>
        <w:ind w:left="0"/>
        <w:jc w:val="left"/>
      </w:pPr>
      <w:r>
        <w:rPr>
          <w:rFonts w:ascii="Times New Roman"/>
          <w:b/>
          <w:i w:val="false"/>
          <w:color w:val="000000"/>
        </w:rPr>
        <w:t xml:space="preserve"> 2. Миссия, основные задачи, функции,</w:t>
      </w:r>
      <w:r>
        <w:br/>
      </w:r>
      <w:r>
        <w:rPr>
          <w:rFonts w:ascii="Times New Roman"/>
          <w:b/>
          <w:i w:val="false"/>
          <w:color w:val="000000"/>
        </w:rPr>
        <w:t>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государственного учреждения "Аппарат акима Новопокровского сельского округа Узункольского района" является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w:t>
      </w:r>
      <w:r>
        <w:rPr>
          <w:rFonts w:ascii="Times New Roman"/>
          <w:b w:val="false"/>
          <w:i w:val="false"/>
          <w:color w:val="000000"/>
          <w:sz w:val="28"/>
        </w:rPr>
        <w:t>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w:t>
      </w:r>
      <w:r>
        <w:rPr>
          <w:rFonts w:ascii="Times New Roman"/>
          <w:b w:val="false"/>
          <w:i w:val="false"/>
          <w:color w:val="000000"/>
          <w:sz w:val="28"/>
        </w:rPr>
        <w:t>4) осуществление мер по укреплению законности и правопорядка, повышение уровня правосознания граждан и их активной гражданской позиции в общественно-политической жизни страны;</w:t>
      </w:r>
      <w:r>
        <w:br/>
      </w:r>
      <w:r>
        <w:rPr>
          <w:rFonts w:ascii="Times New Roman"/>
          <w:b w:val="false"/>
          <w:i w:val="false"/>
          <w:color w:val="000000"/>
          <w:sz w:val="28"/>
        </w:rPr>
        <w:t>
      </w:t>
      </w:r>
      <w:r>
        <w:rPr>
          <w:rFonts w:ascii="Times New Roman"/>
          <w:b w:val="false"/>
          <w:i w:val="false"/>
          <w:color w:val="000000"/>
          <w:sz w:val="28"/>
        </w:rPr>
        <w:t>5) взаимодействие с общественными организациями 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осуществление сбора, обработки информации и обеспечение акима сельского округа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w:t>
      </w:r>
      <w:r>
        <w:rPr>
          <w:rFonts w:ascii="Times New Roman"/>
          <w:b w:val="false"/>
          <w:i w:val="false"/>
          <w:color w:val="000000"/>
          <w:sz w:val="28"/>
        </w:rPr>
        <w:t>2) разъяснение проводимой Президентом внутренней и внешней политики;</w:t>
      </w:r>
      <w:r>
        <w:br/>
      </w:r>
      <w:r>
        <w:rPr>
          <w:rFonts w:ascii="Times New Roman"/>
          <w:b w:val="false"/>
          <w:i w:val="false"/>
          <w:color w:val="000000"/>
          <w:sz w:val="28"/>
        </w:rPr>
        <w:t>
      </w:t>
      </w:r>
      <w:r>
        <w:rPr>
          <w:rFonts w:ascii="Times New Roman"/>
          <w:b w:val="false"/>
          <w:i w:val="false"/>
          <w:color w:val="000000"/>
          <w:sz w:val="28"/>
        </w:rPr>
        <w:t>3) обеспечение освещения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w:t>
      </w:r>
      <w:r>
        <w:rPr>
          <w:rFonts w:ascii="Times New Roman"/>
          <w:b w:val="false"/>
          <w:i w:val="false"/>
          <w:color w:val="000000"/>
          <w:sz w:val="28"/>
        </w:rPr>
        <w:t>4) проведение анализа состояния и исполнительной дисциплины в государственном учреждении "Аппарат акима Новопокровского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5) планирование работы государственного учреждения "Аппарат акима Новопокровского сельского округа Узункольского района", проведение совещаний, семинаров, проведение правового всеобуча и других мероприятий;</w:t>
      </w:r>
      <w:r>
        <w:br/>
      </w:r>
      <w:r>
        <w:rPr>
          <w:rFonts w:ascii="Times New Roman"/>
          <w:b w:val="false"/>
          <w:i w:val="false"/>
          <w:color w:val="000000"/>
          <w:sz w:val="28"/>
        </w:rPr>
        <w:t>
      </w:t>
      </w:r>
      <w:r>
        <w:rPr>
          <w:rFonts w:ascii="Times New Roman"/>
          <w:b w:val="false"/>
          <w:i w:val="false"/>
          <w:color w:val="000000"/>
          <w:sz w:val="28"/>
        </w:rPr>
        <w:t>6) подготовка проектов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7) принятие мер по устранению выявленных нарушений по несоблюдению законодательства;</w:t>
      </w:r>
      <w:r>
        <w:br/>
      </w:r>
      <w:r>
        <w:rPr>
          <w:rFonts w:ascii="Times New Roman"/>
          <w:b w:val="false"/>
          <w:i w:val="false"/>
          <w:color w:val="000000"/>
          <w:sz w:val="28"/>
        </w:rPr>
        <w:t>
      </w:t>
      </w:r>
      <w:r>
        <w:rPr>
          <w:rFonts w:ascii="Times New Roman"/>
          <w:b w:val="false"/>
          <w:i w:val="false"/>
          <w:color w:val="000000"/>
          <w:sz w:val="28"/>
        </w:rPr>
        <w:t>8) ведение регистрации актов, изданных акимом;</w:t>
      </w:r>
      <w:r>
        <w:br/>
      </w:r>
      <w:r>
        <w:rPr>
          <w:rFonts w:ascii="Times New Roman"/>
          <w:b w:val="false"/>
          <w:i w:val="false"/>
          <w:color w:val="000000"/>
          <w:sz w:val="28"/>
        </w:rPr>
        <w:t>
      </w:t>
      </w:r>
      <w:r>
        <w:rPr>
          <w:rFonts w:ascii="Times New Roman"/>
          <w:b w:val="false"/>
          <w:i w:val="false"/>
          <w:color w:val="000000"/>
          <w:sz w:val="28"/>
        </w:rPr>
        <w:t>9) обеспечение надлежащего оформления и рассылки актов акима;</w:t>
      </w:r>
      <w:r>
        <w:br/>
      </w:r>
      <w:r>
        <w:rPr>
          <w:rFonts w:ascii="Times New Roman"/>
          <w:b w:val="false"/>
          <w:i w:val="false"/>
          <w:color w:val="000000"/>
          <w:sz w:val="28"/>
        </w:rPr>
        <w:t>
      </w:t>
      </w:r>
      <w:r>
        <w:rPr>
          <w:rFonts w:ascii="Times New Roman"/>
          <w:b w:val="false"/>
          <w:i w:val="false"/>
          <w:color w:val="000000"/>
          <w:sz w:val="28"/>
        </w:rPr>
        <w:t>10) организация работы в соответствии с планами делопроизводства в государственном учреждении "Аппарат акима Новопокровского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11) рассмотрение служебных документов и обращений граждан;</w:t>
      </w:r>
      <w:r>
        <w:br/>
      </w:r>
      <w:r>
        <w:rPr>
          <w:rFonts w:ascii="Times New Roman"/>
          <w:b w:val="false"/>
          <w:i w:val="false"/>
          <w:color w:val="000000"/>
          <w:sz w:val="28"/>
        </w:rPr>
        <w:t>
      </w:t>
      </w:r>
      <w:r>
        <w:rPr>
          <w:rFonts w:ascii="Times New Roman"/>
          <w:b w:val="false"/>
          <w:i w:val="false"/>
          <w:color w:val="000000"/>
          <w:sz w:val="28"/>
        </w:rPr>
        <w:t>12) организация личного приема граждан;</w:t>
      </w:r>
      <w:r>
        <w:br/>
      </w:r>
      <w:r>
        <w:rPr>
          <w:rFonts w:ascii="Times New Roman"/>
          <w:b w:val="false"/>
          <w:i w:val="false"/>
          <w:color w:val="000000"/>
          <w:sz w:val="28"/>
        </w:rPr>
        <w:t>
      </w:t>
      </w:r>
      <w:r>
        <w:rPr>
          <w:rFonts w:ascii="Times New Roman"/>
          <w:b w:val="false"/>
          <w:i w:val="false"/>
          <w:color w:val="000000"/>
          <w:sz w:val="28"/>
        </w:rPr>
        <w:t>13) принятие мер, направленных на широкое применение государственного языка;</w:t>
      </w:r>
      <w:r>
        <w:br/>
      </w:r>
      <w:r>
        <w:rPr>
          <w:rFonts w:ascii="Times New Roman"/>
          <w:b w:val="false"/>
          <w:i w:val="false"/>
          <w:color w:val="000000"/>
          <w:sz w:val="28"/>
        </w:rPr>
        <w:t>
      </w:t>
      </w:r>
      <w:r>
        <w:rPr>
          <w:rFonts w:ascii="Times New Roman"/>
          <w:b w:val="false"/>
          <w:i w:val="false"/>
          <w:color w:val="000000"/>
          <w:sz w:val="28"/>
        </w:rPr>
        <w:t>14)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w:t>
      </w:r>
      <w:r>
        <w:rPr>
          <w:rFonts w:ascii="Times New Roman"/>
          <w:b w:val="false"/>
          <w:i w:val="false"/>
          <w:color w:val="000000"/>
          <w:sz w:val="28"/>
        </w:rPr>
        <w:t>15) осуществление в пределах своей компетенции нотариальных действий,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16)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w:t>
      </w:r>
      <w:r>
        <w:rPr>
          <w:rFonts w:ascii="Times New Roman"/>
          <w:b w:val="false"/>
          <w:i w:val="false"/>
          <w:color w:val="000000"/>
          <w:sz w:val="28"/>
        </w:rPr>
        <w:t>17) обеспечение повышения качества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18) обеспечение повышения квалификации работников в сфере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19)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w:t>
      </w:r>
      <w:r>
        <w:br/>
      </w:r>
      <w:r>
        <w:rPr>
          <w:rFonts w:ascii="Times New Roman"/>
          <w:b w:val="false"/>
          <w:i w:val="false"/>
          <w:color w:val="000000"/>
          <w:sz w:val="28"/>
        </w:rPr>
        <w:t>
      </w:t>
      </w:r>
      <w:r>
        <w:rPr>
          <w:rFonts w:ascii="Times New Roman"/>
          <w:b w:val="false"/>
          <w:i w:val="false"/>
          <w:color w:val="000000"/>
          <w:sz w:val="28"/>
        </w:rPr>
        <w:t>21) осуществление иных функции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 xml:space="preserve">1) для реализации предусмотренных настоящим </w:t>
      </w:r>
      <w:r>
        <w:rPr>
          <w:rFonts w:ascii="Times New Roman"/>
          <w:b w:val="false"/>
          <w:i w:val="false"/>
          <w:color w:val="000000"/>
          <w:sz w:val="28"/>
        </w:rPr>
        <w:t xml:space="preserve"> Положением</w:t>
      </w:r>
      <w:r>
        <w:rPr>
          <w:rFonts w:ascii="Times New Roman"/>
          <w:b w:val="false"/>
          <w:i w:val="false"/>
          <w:color w:val="000000"/>
          <w:sz w:val="28"/>
        </w:rPr>
        <w:t xml:space="preserve"> основных задач и функций государственное учреждение "Аппарат акима Новопокровского сельского округа Узункольского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w:t>
      </w:r>
      <w:r>
        <w:rPr>
          <w:rFonts w:ascii="Times New Roman"/>
          <w:b w:val="false"/>
          <w:i w:val="false"/>
          <w:color w:val="000000"/>
          <w:sz w:val="28"/>
        </w:rPr>
        <w:t>2) давать физическим и юридическим лицам разъяснения по вопросам, отнесенным к компетенции государственного органа;</w:t>
      </w:r>
      <w:r>
        <w:br/>
      </w:r>
      <w:r>
        <w:rPr>
          <w:rFonts w:ascii="Times New Roman"/>
          <w:b w:val="false"/>
          <w:i w:val="false"/>
          <w:color w:val="000000"/>
          <w:sz w:val="28"/>
        </w:rPr>
        <w:t>
      </w:t>
      </w:r>
      <w:r>
        <w:rPr>
          <w:rFonts w:ascii="Times New Roman"/>
          <w:b w:val="false"/>
          <w:i w:val="false"/>
          <w:color w:val="000000"/>
          <w:sz w:val="28"/>
        </w:rPr>
        <w:t>3)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p>
    <w:bookmarkStart w:name="z72"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Новопокровского сельского округа Узункольского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Новопокровского сельского округа Узункольского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государственного учреждения "Аппарат акима Новопокровского сельского округа Узункольского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государственного учреждения "Аппарат акима Новопокровского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1) представляет государственное учреждение "Аппарат акима Новопокровского сельского округа Узункольского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2) разрабатывает положение государственного учреждения "Аппарат акима Новопокровского сельского округа Узункольского района", вносит предложения в акимат района на утверждение структуру и штатную численность аппарата акима Новопокровского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3) определяет обязанности и полномочия работников государственного учреждения "Аппарат акима Новопокровского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4) в установленном законодательством порядке назначает, освобождает и привлекает к дисциплинарной ответственности работников государственного учреждения "Аппарат акима Новопокровского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5) издает решения и распоряжения, дает указания, обязательные для исполнения сотрудниками государственного учреждения "Аппарат акима Новопокровского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6) координирует работу по контролю за исполнением принятых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7) организует работу с кадрами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подписывает служебную документацию в пределах своей компетенции;</w:t>
      </w:r>
      <w:r>
        <w:br/>
      </w:r>
      <w:r>
        <w:rPr>
          <w:rFonts w:ascii="Times New Roman"/>
          <w:b w:val="false"/>
          <w:i w:val="false"/>
          <w:color w:val="000000"/>
          <w:sz w:val="28"/>
        </w:rPr>
        <w:t>
      </w:t>
      </w:r>
      <w:r>
        <w:rPr>
          <w:rFonts w:ascii="Times New Roman"/>
          <w:b w:val="false"/>
          <w:i w:val="false"/>
          <w:color w:val="000000"/>
          <w:sz w:val="28"/>
        </w:rPr>
        <w:t>9) направляет работников государственного учреждения "Аппарат акима Новопокровского сельского округа Узункольского района" в командировки;</w:t>
      </w:r>
      <w:r>
        <w:br/>
      </w:r>
      <w:r>
        <w:rPr>
          <w:rFonts w:ascii="Times New Roman"/>
          <w:b w:val="false"/>
          <w:i w:val="false"/>
          <w:color w:val="000000"/>
          <w:sz w:val="28"/>
        </w:rPr>
        <w:t>
      </w:t>
      </w:r>
      <w:r>
        <w:rPr>
          <w:rFonts w:ascii="Times New Roman"/>
          <w:b w:val="false"/>
          <w:i w:val="false"/>
          <w:color w:val="000000"/>
          <w:sz w:val="28"/>
        </w:rPr>
        <w:t>10) осуществляет личный прием физических лиц и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11) образовывает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w:t>
      </w:r>
      <w:r>
        <w:rPr>
          <w:rFonts w:ascii="Times New Roman"/>
          <w:b w:val="false"/>
          <w:i w:val="false"/>
          <w:color w:val="000000"/>
          <w:sz w:val="28"/>
        </w:rPr>
        <w:t>12) реализует гендерную политику в пределах своей компетенции;</w:t>
      </w:r>
      <w:r>
        <w:br/>
      </w:r>
      <w:r>
        <w:rPr>
          <w:rFonts w:ascii="Times New Roman"/>
          <w:b w:val="false"/>
          <w:i w:val="false"/>
          <w:color w:val="000000"/>
          <w:sz w:val="28"/>
        </w:rPr>
        <w:t>
      </w:t>
      </w:r>
      <w:r>
        <w:rPr>
          <w:rFonts w:ascii="Times New Roman"/>
          <w:b w:val="false"/>
          <w:i w:val="false"/>
          <w:color w:val="000000"/>
          <w:sz w:val="28"/>
        </w:rPr>
        <w:t>13) ведҰт борьбу с коррупцией в пределах своей компетенции;</w:t>
      </w:r>
      <w:r>
        <w:br/>
      </w:r>
      <w:r>
        <w:rPr>
          <w:rFonts w:ascii="Times New Roman"/>
          <w:b w:val="false"/>
          <w:i w:val="false"/>
          <w:color w:val="000000"/>
          <w:sz w:val="28"/>
        </w:rPr>
        <w:t>
      </w:t>
      </w:r>
      <w:r>
        <w:rPr>
          <w:rFonts w:ascii="Times New Roman"/>
          <w:b w:val="false"/>
          <w:i w:val="false"/>
          <w:color w:val="000000"/>
          <w:sz w:val="28"/>
        </w:rPr>
        <w:t>14) осуществляет иные полномочия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акима государственного учреждения "Аппарат акима Новопокровского сельского округа Узункольского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91"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Новопокровского сельского округа Узункольского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Новопокровского сельского округа Узункольского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Новопокровского сельского округа Узункольского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Новопокровского сельского округа Узункольского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Новопокровского сельского округа Узункольского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