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59f3" w14:textId="5f75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Бауманского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415. Зарегистрировано Департаментом юстиции Костанайской области 20 января 2015 года № 5326.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415</w:t>
            </w:r>
          </w:p>
        </w:tc>
      </w:tr>
    </w:tbl>
    <w:bookmarkStart w:name="z18" w:id="0"/>
    <w:p>
      <w:pPr>
        <w:spacing w:after="0"/>
        <w:ind w:left="0"/>
        <w:jc w:val="left"/>
      </w:pPr>
      <w:r>
        <w:rPr>
          <w:rFonts w:ascii="Times New Roman"/>
          <w:b/>
          <w:i w:val="false"/>
          <w:color w:val="000000"/>
        </w:rPr>
        <w:t xml:space="preserve"> </w:t>
      </w:r>
      <w:r>
        <w:rPr>
          <w:rFonts w:ascii="Times New Roman"/>
          <w:b/>
          <w:i w:val="false"/>
          <w:color w:val="000000"/>
        </w:rPr>
        <w:t>Положение о государственном учреждении "Аппарат акима</w:t>
      </w:r>
      <w:r>
        <w:br/>
      </w:r>
      <w:r>
        <w:rPr>
          <w:rFonts w:ascii="Times New Roman"/>
          <w:b/>
          <w:i w:val="false"/>
          <w:color w:val="000000"/>
        </w:rPr>
        <w:t>Бауманского сельского округа Узункольского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Бауманского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Бауманского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Бауманского сельского округа Узункольского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Бауманского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Режим работы государственного учреждения "Аппарат акима Бауманского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Бауманского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Бауманского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Бауманского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Бауманского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Бауманского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111801, Республика Казахстан, Костанайская область, Узункольский район, село Бауманское.</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Бауманского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Бауманского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Бауманского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Бауманского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Бауманского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Бауманского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Бауманского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Бауманского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Бауманского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Бауманского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Бауманского сельского округа Узункольского района", вносит предложения в акимат района на утверждение структуру и штатную численность аппарата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определяет обязанности и полномочия работников государственного учреждения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издает решения и распоряжения, дает указания, обязательные для исполнения сотрудниками государственного учреждения "Аппарат акима Бауманского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Бауманского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Бауманского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Бауманского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Бауманского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Бауманского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Бауманского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Бауманского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