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d859" w14:textId="f7dd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Узункольского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13 марта 2014 года № 180. Зарегистрировано Департаментом юстиции Костанайской области 11 апреля 2014 года № 4595. Утратило силу решением маслихата Узункольского района Костанайской области от 2 августа 2017 года № 118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Узункольского района Костанайской области от 02.08.2017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Узункольский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Узункольского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31- 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Узункольского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Вербовой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13 марта 2014 года № 180</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Узункольского районного маслихата</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w:t>
      </w:r>
      <w:r>
        <w:rPr>
          <w:rFonts w:ascii="Times New Roman"/>
          <w:b w:val="false"/>
          <w:i w:val="false"/>
          <w:color w:val="000000"/>
          <w:sz w:val="28"/>
        </w:rPr>
        <w:t>регламент</w:t>
      </w:r>
      <w:r>
        <w:rPr>
          <w:rFonts w:ascii="Times New Roman"/>
          <w:b w:val="false"/>
          <w:i w:val="false"/>
          <w:color w:val="000000"/>
          <w:sz w:val="28"/>
        </w:rPr>
        <w:t xml:space="preserve"> Узункольского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Узункольский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Порядок проведения сессии маслихата</w:t>
      </w:r>
    </w:p>
    <w:bookmarkEnd w:id="1"/>
    <w:bookmarkStart w:name="z10"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Узункольского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Узункольского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Узункольского района.</w:t>
      </w:r>
      <w:r>
        <w:br/>
      </w:r>
      <w:r>
        <w:rPr>
          <w:rFonts w:ascii="Times New Roman"/>
          <w:b w:val="false"/>
          <w:i w:val="false"/>
          <w:color w:val="000000"/>
          <w:sz w:val="28"/>
        </w:rPr>
        <w:t>
      </w:t>
      </w:r>
      <w:r>
        <w:rPr>
          <w:rFonts w:ascii="Times New Roman"/>
          <w:b w:val="false"/>
          <w:i w:val="false"/>
          <w:color w:val="000000"/>
          <w:sz w:val="28"/>
        </w:rPr>
        <w:t>13.По вопросам, относящимся к ведению маслихата, на сессии районного маслихата приглашаются аким Узункольского района, акимы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 - 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Узункольского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местного исполнительного органа.</w:t>
      </w:r>
      <w:r>
        <w:br/>
      </w:r>
      <w:r>
        <w:rPr>
          <w:rFonts w:ascii="Times New Roman"/>
          <w:b w:val="false"/>
          <w:i w:val="false"/>
          <w:color w:val="000000"/>
          <w:sz w:val="28"/>
        </w:rPr>
        <w:t xml:space="preserve">
      Постоянные комиссии с учетом мнения временной рабочей группы вырабатывают предложения по проекту бюджета Узункольского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Узункольского района. </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Узункольским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Узункольского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районного значения,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6"/>
    <w:bookmarkStart w:name="z55"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3"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3"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7"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59.Депутаты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p>
    <w:bookmarkStart w:name="z98"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