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bfe7" w14:textId="bc6b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декабря 2014 года № 423. Зарегистрировано Департаментом юстиции Костанайской области 13 января 2015 года № 5300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содействия занятости целевых групп населения,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Определить следующий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старше пятидесяти лет, зарегистрированные в уполномоченном органе по вопросам занятости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длительно неработающие граждане (год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Тарановского района от 24 ноября 2014 года № 348 "Об определении целевых групп населения в 2015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Тарановского района                   Б. Утеулин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