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1061" w14:textId="809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февраля 2011 года № 87 "Об определении мест для размещения агитационных печатных материалов для кандидатов в Президенты Республики Казахстан, в депутаты Мажилиса Парламента Республики Казахстан и маслихатов"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14 февраля 2014 года № 30. Зарегистрировано Департаментом юстиции Костанайской области 26 марта 2014 года № 4524. Утратило силу постановлением акимата Тарановского района Костанайской области от 8 января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Тарановского района Костанайской области от 08.01.2016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16 февраля 2011 года № 87 "Об определении мест для размещения агитационных печатных материалов для кандидатов в Президенты Республики Казахстан, в депутаты Мажилиса Парламента Республики Казахстан и маслихатов" (зарегистрировано в Реестре государственной регистрации нормативных правовых актов под № 9-18-130, опубликовано в районной газете "Маяк" от 18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по всему тексту на государственном языке слова: "селолық", "село", "селосы" заменить соответственно словами "ауылдық", "ауыл", "ауылы",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Тарановской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Пастушенко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"Тарановская районная детско-юношеская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спортивная школа" Управления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Транда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"Тарановская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Жауков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