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2be6" w14:textId="1032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,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октября 2014 года № 238. Зарегистрировано Департаментом юстиции Костанайской области 28 октября 2014 года № 5131. Утратило силу решением маслихата Костанайского района Костанайской области от 18 января 2016 года № 3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маслихата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» (зарегистрировано в Реестре государственной регистрации нормативных правовых актов за № 9-14-143, опубликовано 28 января 2011 года в газете «Арн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маслихата от 22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маслихата от 21 декабря 2010 года № 389 «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» (зарегистрировано в Реестре государственной регистрации нормативных правовых актов за № 4291, опубликовано 15 ноября 2013 года в газете «Арн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