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2be6" w14:textId="1032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специалистам, в области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октября 2014 года № 238. Зарегистрировано Департаментом юстиции Костанайской области 28 октября 2014 года № 5131. Утратило силу решением маслихата Костанайского района Костанайской области от 18 января 2016 года № 367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сельской местности» (зарегистрировано в Реестре государственной регистрации нормативных правовых актов за № 9-14-143, опубликовано 28 января 2011 года в газете «Арна»);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маслихата от 22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маслихата от 21 декабря 2010 года № 389 «Об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местности» (зарегистрировано в Реестре государственной регистрации нормативных правовых актов за № 4291, опубликовано 15 ноября 2013 года в газете «Арна»).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