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4b0" w14:textId="634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марта 2014 года № 49. Зарегистрировано Департаментом юстиции Костанайской области 2 апреля 2014 года № 4539.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минимального размера месячной заработной платы, установленной на 2014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Карасуского района"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Карасуского района Алимжанова К. Г.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Бекмаганбетов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работ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"Комек-Карасу"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Белорусского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минимального размера месячной заработной платы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Восточного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Жалгыскан,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Жамбыл,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 часа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Ильичевского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Карамырзинского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Карасу,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Койбагар,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Люблинского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Новопавловка,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Новоселовского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Павловское,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Черняевского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и благоустройстве территории Айдарлинского сельского округа, которая не требует предварительной профессиональной подготовки работника.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Железнодорожного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и благоустройстве территории села Октябрьское, которая не требует предварительной профессиональной подготовки работника.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и благоустройстве территории Ушаковского сельского округа, которая не требует предварительной профессиональной подготовки работника.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Целинного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Челгашинского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