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a1f8" w14:textId="2c3a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30 мая 2014 года № 250. Зарегистрировано Департаментом юстиции Костанайской области 24 июня 2014 года № 4877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2014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В. Книга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Есенова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