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69d" w14:textId="ffd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Тогузак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240. Зарегистрировано Департаментом юстиции Костанайской области 27 мая 2014 года № 4769. Утратило силу решением маслихата Карабалыкского района Костанайской области от 4 августа 2020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Тогузак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Тогузак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Тогузак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И. Проскурникова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Тогузак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Тогузак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Тогузак Карабалыкского района Костанайской области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Тогузак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Тогузак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Тогузак.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Тогузак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Тогузак.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Тогузак организуется акимом села Тогузак.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Тогузак,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Тогузак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Тогузак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Тогузак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Тогузак.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