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84e3" w14:textId="ce9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августа 2014 года № 227. Зарегистрировано Департаментом юстиции Костанайской области 25 августа 2014 года № 5044. Утратило силу решением маслихата Камыстинского района Костанайской области от 19 января 2016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апреля 2009 года № 138 "Об установлении повышенных на двадцать пять процентов должностных окладов и тарифных ставок специалистам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№ 9-11-92, опубликовано 29 мая 2009 года в газете "Новый путь - Бозторгай");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октября 2013 года № 155 "О внесении изменения в решение маслихата от 22 апреля 2009 года № 138 "Об установлении повышенных на двадцать пять процентов должностных окладов и тарифных ставок специалистам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№ 4304, опубликовано 29 ноября 2013 года в газете "Қамысты жаңалықтары –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Нуржанова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