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06bd" w14:textId="7eb0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Камыстинского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19 марта 2014 года № 184. Зарегистрировано Департаментом юстиции Костанайской области 23 апреля 2014 года № 4634. Утратило силу решением маслихата Камыстинского района Костанайской области от 27 апреля 2017 года № 93</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Камыстинского района Костанайской области от 27.04.2017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Камыстинский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Камыстинского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очередной девятой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сессии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Романова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Камыстинского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Рахимжанов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от 19 марта 2014 года</w:t>
            </w:r>
            <w:r>
              <w:br/>
            </w:r>
            <w:r>
              <w:rPr>
                <w:rFonts w:ascii="Times New Roman"/>
                <w:b w:val="false"/>
                <w:i w:val="false"/>
                <w:color w:val="000000"/>
                <w:sz w:val="20"/>
              </w:rPr>
              <w:t>№ 184</w:t>
            </w:r>
          </w:p>
        </w:tc>
      </w:tr>
    </w:tbl>
    <w:p>
      <w:pPr>
        <w:spacing w:after="0"/>
        <w:ind w:left="0"/>
        <w:jc w:val="left"/>
      </w:pPr>
      <w:r>
        <w:rPr>
          <w:rFonts w:ascii="Times New Roman"/>
          <w:b/>
          <w:i w:val="false"/>
          <w:color w:val="000000"/>
        </w:rPr>
        <w:t xml:space="preserve"> Регламент Камыстинского районного маслихата</w:t>
      </w:r>
    </w:p>
    <w:bookmarkStart w:name="z5"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xml:space="preserve">      1. Настоящий Регламент Камыстинского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Камыстинского районного маслихата (далее – районный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Порядок проведения сессии маслихата 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Камыстинского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содержащие нормы права, подлежат государственной регистрации территориальными органами Министерства юстиции, согласно действующего законодательства Республики Казахстан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Камыстинского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Камыстинского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Камыстинского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Камыстинского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 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области об исполнении бюджета рассматриваются районным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и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 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 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0"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53"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58"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61"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65"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71"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