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8c2110" w14:textId="f8c211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дополнения в решение маслихата от 28 декабря 2013 года № 136 "О районном бюджете Жангельдинского района на 2014-2016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Джангельдинского района Костанайской области от 21 февраля 2014 года № 142. Зарегистрировано Департаментом юстиции Костанайской области 25 февраля 2014 года № 4449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 </w:t>
      </w:r>
      <w:r>
        <w:rPr>
          <w:rFonts w:ascii="Times New Roman"/>
          <w:b w:val="false"/>
          <w:i w:val="false"/>
          <w:color w:val="000000"/>
          <w:sz w:val="28"/>
        </w:rPr>
        <w:t>статьей 109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 Джангельдинский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от 28 декабря 2013 года № 136 "О районном бюджете Жангельдинского района на 2014-2016 годы" (зарегистрировано в Реестре государственной регистрации нормативных правовых актов за № 4380, опубликовано 14 и 21 января 2014 года в газете "Біздің Торғай") следующие изменения и дополнение: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заголовок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на русском языке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"О районном бюджете Джангельдинского района на 2014-2016 годы";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"1. Утвердить бюджет Джангельдинского района на 2014-2016 годы согласно приложениям 1, 2 и 3 соответственно, в том числе на 2014 год в следующих объемах: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доходы – 1 964 321,0 тысяча тенге, в том числе по: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169 363,0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4170,0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- 20000,0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1 770 788,0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затраты – 2 007 697,8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17407,3 тысячи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- 18181,3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- 774,0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-60784,1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60784,1 тысячи тенге.";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дополнить указанное решение </w:t>
      </w:r>
      <w:r>
        <w:rPr>
          <w:rFonts w:ascii="Times New Roman"/>
          <w:b w:val="false"/>
          <w:i w:val="false"/>
          <w:color w:val="000000"/>
          <w:sz w:val="28"/>
        </w:rPr>
        <w:t>пунктом 2-1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"2-1. Учесть, что в районном бюджете на 2014 год предусмотрен возврат целевых трансфертов в следующих размерах: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республиканский бюджет в сумме 260,3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областной бюджет в сумме 58,2 тысячи тенге.".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2014 года.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внеочередной 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Джангельдинского районного маслихата       Т. Ахметов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 Джангельдинского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районного маслихата                        С. Нургазин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СОГЛАСОВАНО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Руководитель государственного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учреждения "Отдел экономики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бюджетного планирования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Джангельдинского района"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______________ Е. Биржикенов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Start w:name="z1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маслихата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21 февраля 2014 года № 142 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1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маслихата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28 декабря 2013 года № 136 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Джангельдинского района на 2014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41"/>
        <w:gridCol w:w="374"/>
        <w:gridCol w:w="241"/>
        <w:gridCol w:w="413"/>
        <w:gridCol w:w="7293"/>
        <w:gridCol w:w="2573"/>
      </w:tblGrid>
      <w:tr>
        <w:trPr>
          <w:trHeight w:val="40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5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405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05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05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І. ДОХОДЫ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1964321,0</w:t>
            </w:r>
          </w:p>
        </w:tc>
      </w:tr>
      <w:tr>
        <w:trPr>
          <w:trHeight w:val="255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169363,0</w:t>
            </w:r>
          </w:p>
        </w:tc>
      </w:tr>
      <w:tr>
        <w:trPr>
          <w:trHeight w:val="255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69768,0</w:t>
            </w:r>
          </w:p>
        </w:tc>
      </w:tr>
      <w:tr>
        <w:trPr>
          <w:trHeight w:val="285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58712,0</w:t>
            </w:r>
          </w:p>
        </w:tc>
      </w:tr>
      <w:tr>
        <w:trPr>
          <w:trHeight w:val="36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2499,0</w:t>
            </w:r>
          </w:p>
        </w:tc>
      </w:tr>
      <w:tr>
        <w:trPr>
          <w:trHeight w:val="375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708,0</w:t>
            </w:r>
          </w:p>
        </w:tc>
      </w:tr>
      <w:tr>
        <w:trPr>
          <w:trHeight w:val="315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7939,0</w:t>
            </w:r>
          </w:p>
        </w:tc>
      </w:tr>
      <w:tr>
        <w:trPr>
          <w:trHeight w:val="36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1002,0</w:t>
            </w:r>
          </w:p>
        </w:tc>
      </w:tr>
      <w:tr>
        <w:trPr>
          <w:trHeight w:val="36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405,0</w:t>
            </w:r>
          </w:p>
        </w:tc>
      </w:tr>
      <w:tr>
        <w:trPr>
          <w:trHeight w:val="36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27200,0</w:t>
            </w:r>
          </w:p>
        </w:tc>
      </w:tr>
      <w:tr>
        <w:trPr>
          <w:trHeight w:val="495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495,0</w:t>
            </w:r>
          </w:p>
        </w:tc>
      </w:tr>
      <w:tr>
        <w:trPr>
          <w:trHeight w:val="36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635,0</w:t>
            </w:r>
          </w:p>
        </w:tc>
      </w:tr>
      <w:tr>
        <w:trPr>
          <w:trHeight w:val="27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4170,0</w:t>
            </w:r>
          </w:p>
        </w:tc>
      </w:tr>
      <w:tr>
        <w:trPr>
          <w:trHeight w:val="525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1550,0</w:t>
            </w:r>
          </w:p>
        </w:tc>
      </w:tr>
      <w:tr>
        <w:trPr>
          <w:trHeight w:val="555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20,0</w:t>
            </w:r>
          </w:p>
        </w:tc>
      </w:tr>
      <w:tr>
        <w:trPr>
          <w:trHeight w:val="33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2600,0</w:t>
            </w:r>
          </w:p>
        </w:tc>
      </w:tr>
      <w:tr>
        <w:trPr>
          <w:trHeight w:val="285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20000,0</w:t>
            </w:r>
          </w:p>
        </w:tc>
      </w:tr>
      <w:tr>
        <w:trPr>
          <w:trHeight w:val="525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9200,0</w:t>
            </w:r>
          </w:p>
        </w:tc>
      </w:tr>
      <w:tr>
        <w:trPr>
          <w:trHeight w:val="30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10800,0</w:t>
            </w:r>
          </w:p>
        </w:tc>
      </w:tr>
      <w:tr>
        <w:trPr>
          <w:trHeight w:val="33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трансфертов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1770788,0</w:t>
            </w:r>
          </w:p>
        </w:tc>
      </w:tr>
      <w:tr>
        <w:trPr>
          <w:trHeight w:val="36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1770788,0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74"/>
        <w:gridCol w:w="374"/>
        <w:gridCol w:w="753"/>
        <w:gridCol w:w="693"/>
        <w:gridCol w:w="6853"/>
        <w:gridCol w:w="2433"/>
      </w:tblGrid>
      <w:tr>
        <w:trPr>
          <w:trHeight w:val="24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4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24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ІІ. ЗАТРАТЫ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2007697,8</w:t>
            </w:r>
          </w:p>
        </w:tc>
      </w:tr>
      <w:tr>
        <w:trPr>
          <w:trHeight w:val="27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202996,0</w:t>
            </w:r>
          </w:p>
        </w:tc>
      </w:tr>
      <w:tr>
        <w:trPr>
          <w:trHeight w:val="49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11848,0</w:t>
            </w:r>
          </w:p>
        </w:tc>
      </w:tr>
      <w:tr>
        <w:trPr>
          <w:trHeight w:val="30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127,0</w:t>
            </w:r>
          </w:p>
        </w:tc>
      </w:tr>
      <w:tr>
        <w:trPr>
          <w:trHeight w:val="49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65070,0</w:t>
            </w:r>
          </w:p>
        </w:tc>
      </w:tr>
      <w:tr>
        <w:trPr>
          <w:trHeight w:val="28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10878,0</w:t>
            </w:r>
          </w:p>
        </w:tc>
      </w:tr>
      <w:tr>
        <w:trPr>
          <w:trHeight w:val="55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93025,0</w:t>
            </w:r>
          </w:p>
        </w:tc>
      </w:tr>
      <w:tr>
        <w:trPr>
          <w:trHeight w:val="27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3061,0</w:t>
            </w:r>
          </w:p>
        </w:tc>
      </w:tr>
      <w:tr>
        <w:trPr>
          <w:trHeight w:val="100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 бюджета района (города областного значения) и управления коммунальной собственностью района (города областного значения)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12195,0</w:t>
            </w:r>
          </w:p>
        </w:tc>
      </w:tr>
      <w:tr>
        <w:trPr>
          <w:trHeight w:val="54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Учет, хранение, оценка и реализация имущества, поступившего в коммунальную собственность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1188,0</w:t>
            </w:r>
          </w:p>
        </w:tc>
      </w:tr>
      <w:tr>
        <w:trPr>
          <w:trHeight w:val="30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38,0</w:t>
            </w:r>
          </w:p>
        </w:tc>
      </w:tr>
      <w:tr>
        <w:trPr>
          <w:trHeight w:val="102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системы государственного планирования и управления района (города областного значения)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5566,0</w:t>
            </w:r>
          </w:p>
        </w:tc>
      </w:tr>
      <w:tr>
        <w:trPr>
          <w:trHeight w:val="27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4232,0</w:t>
            </w:r>
          </w:p>
        </w:tc>
      </w:tr>
      <w:tr>
        <w:trPr>
          <w:trHeight w:val="28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3228,0</w:t>
            </w:r>
          </w:p>
        </w:tc>
      </w:tr>
      <w:tr>
        <w:trPr>
          <w:trHeight w:val="52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502,0</w:t>
            </w:r>
          </w:p>
        </w:tc>
      </w:tr>
      <w:tr>
        <w:trPr>
          <w:trHeight w:val="103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502,0</w:t>
            </w:r>
          </w:p>
        </w:tc>
      </w:tr>
      <w:tr>
        <w:trPr>
          <w:trHeight w:val="30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1010135,0</w:t>
            </w:r>
          </w:p>
        </w:tc>
      </w:tr>
      <w:tr>
        <w:trPr>
          <w:trHeight w:val="52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34403,0</w:t>
            </w:r>
          </w:p>
        </w:tc>
      </w:tr>
      <w:tr>
        <w:trPr>
          <w:trHeight w:val="54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20396,0</w:t>
            </w:r>
          </w:p>
        </w:tc>
      </w:tr>
      <w:tr>
        <w:trPr>
          <w:trHeight w:val="3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898535,0</w:t>
            </w:r>
          </w:p>
        </w:tc>
      </w:tr>
      <w:tr>
        <w:trPr>
          <w:trHeight w:val="3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16138,0</w:t>
            </w:r>
          </w:p>
        </w:tc>
      </w:tr>
      <w:tr>
        <w:trPr>
          <w:trHeight w:val="54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образования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12053,0</w:t>
            </w:r>
          </w:p>
        </w:tc>
      </w:tr>
      <w:tr>
        <w:trPr>
          <w:trHeight w:val="78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9000,0</w:t>
            </w:r>
          </w:p>
        </w:tc>
      </w:tr>
      <w:tr>
        <w:trPr>
          <w:trHeight w:val="55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2046,0</w:t>
            </w:r>
          </w:p>
        </w:tc>
      </w:tr>
      <w:tr>
        <w:trPr>
          <w:trHeight w:val="79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Ежемесячная выплата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4340,0</w:t>
            </w:r>
          </w:p>
        </w:tc>
      </w:tr>
      <w:tr>
        <w:trPr>
          <w:trHeight w:val="55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13224,0</w:t>
            </w:r>
          </w:p>
        </w:tc>
      </w:tr>
      <w:tr>
        <w:trPr>
          <w:trHeight w:val="28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105023,0</w:t>
            </w:r>
          </w:p>
        </w:tc>
      </w:tr>
      <w:tr>
        <w:trPr>
          <w:trHeight w:val="30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14721,0</w:t>
            </w:r>
          </w:p>
        </w:tc>
      </w:tr>
      <w:tr>
        <w:trPr>
          <w:trHeight w:val="31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5796,0</w:t>
            </w:r>
          </w:p>
        </w:tc>
      </w:tr>
      <w:tr>
        <w:trPr>
          <w:trHeight w:val="28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жилищной помощи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288,0</w:t>
            </w:r>
          </w:p>
        </w:tc>
      </w:tr>
      <w:tr>
        <w:trPr>
          <w:trHeight w:val="57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11118,0</w:t>
            </w:r>
          </w:p>
        </w:tc>
      </w:tr>
      <w:tr>
        <w:trPr>
          <w:trHeight w:val="51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400,0</w:t>
            </w:r>
          </w:p>
        </w:tc>
      </w:tr>
      <w:tr>
        <w:trPr>
          <w:trHeight w:val="28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4221,0</w:t>
            </w:r>
          </w:p>
        </w:tc>
      </w:tr>
      <w:tr>
        <w:trPr>
          <w:trHeight w:val="28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46100,0</w:t>
            </w:r>
          </w:p>
        </w:tc>
      </w:tr>
      <w:tr>
        <w:trPr>
          <w:trHeight w:val="105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1785,0</w:t>
            </w:r>
          </w:p>
        </w:tc>
      </w:tr>
      <w:tr>
        <w:trPr>
          <w:trHeight w:val="78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19072,0</w:t>
            </w:r>
          </w:p>
        </w:tc>
      </w:tr>
      <w:tr>
        <w:trPr>
          <w:trHeight w:val="55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862,0</w:t>
            </w:r>
          </w:p>
        </w:tc>
      </w:tr>
      <w:tr>
        <w:trPr>
          <w:trHeight w:val="51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Плана мероприятий по обеспечению прав и улучшению качества жизни инвалидов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660,0</w:t>
            </w:r>
          </w:p>
        </w:tc>
      </w:tr>
      <w:tr>
        <w:trPr>
          <w:trHeight w:val="27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317885,3</w:t>
            </w:r>
          </w:p>
        </w:tc>
      </w:tr>
      <w:tr>
        <w:trPr>
          <w:trHeight w:val="27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3000,0</w:t>
            </w:r>
          </w:p>
        </w:tc>
      </w:tr>
      <w:tr>
        <w:trPr>
          <w:trHeight w:val="36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11517,0</w:t>
            </w:r>
          </w:p>
        </w:tc>
      </w:tr>
      <w:tr>
        <w:trPr>
          <w:trHeight w:val="61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058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 в сельских населенных пунктах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279469,0</w:t>
            </w:r>
          </w:p>
        </w:tc>
      </w:tr>
      <w:tr>
        <w:trPr>
          <w:trHeight w:val="36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5403,0</w:t>
            </w:r>
          </w:p>
        </w:tc>
      </w:tr>
      <w:tr>
        <w:trPr>
          <w:trHeight w:val="36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2402,0</w:t>
            </w:r>
          </w:p>
        </w:tc>
      </w:tr>
      <w:tr>
        <w:trPr>
          <w:trHeight w:val="36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13694,3</w:t>
            </w:r>
          </w:p>
        </w:tc>
      </w:tr>
      <w:tr>
        <w:trPr>
          <w:trHeight w:val="36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2400,0</w:t>
            </w:r>
          </w:p>
        </w:tc>
      </w:tr>
      <w:tr>
        <w:trPr>
          <w:trHeight w:val="27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169482,0</w:t>
            </w:r>
          </w:p>
        </w:tc>
      </w:tr>
      <w:tr>
        <w:trPr>
          <w:trHeight w:val="3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30658,0</w:t>
            </w:r>
          </w:p>
        </w:tc>
      </w:tr>
      <w:tr>
        <w:trPr>
          <w:trHeight w:val="55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7158,0</w:t>
            </w:r>
          </w:p>
        </w:tc>
      </w:tr>
      <w:tr>
        <w:trPr>
          <w:trHeight w:val="3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240,0</w:t>
            </w:r>
          </w:p>
        </w:tc>
      </w:tr>
      <w:tr>
        <w:trPr>
          <w:trHeight w:val="3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массового спорта и национальных видов спорта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1107,0</w:t>
            </w:r>
          </w:p>
        </w:tc>
      </w:tr>
      <w:tr>
        <w:trPr>
          <w:trHeight w:val="54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1100,0</w:t>
            </w:r>
          </w:p>
        </w:tc>
      </w:tr>
      <w:tr>
        <w:trPr>
          <w:trHeight w:val="78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2600,0</w:t>
            </w:r>
          </w:p>
        </w:tc>
      </w:tr>
      <w:tr>
        <w:trPr>
          <w:trHeight w:val="31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23452,0</w:t>
            </w:r>
          </w:p>
        </w:tc>
      </w:tr>
      <w:tr>
        <w:trPr>
          <w:trHeight w:val="3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360,0</w:t>
            </w:r>
          </w:p>
        </w:tc>
      </w:tr>
      <w:tr>
        <w:trPr>
          <w:trHeight w:val="55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газеты и журналы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2000,0</w:t>
            </w:r>
          </w:p>
        </w:tc>
      </w:tr>
      <w:tr>
        <w:trPr>
          <w:trHeight w:val="55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6588,0</w:t>
            </w:r>
          </w:p>
        </w:tc>
      </w:tr>
      <w:tr>
        <w:trPr>
          <w:trHeight w:val="28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180,0</w:t>
            </w:r>
          </w:p>
        </w:tc>
      </w:tr>
      <w:tr>
        <w:trPr>
          <w:trHeight w:val="55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87753,0</w:t>
            </w:r>
          </w:p>
        </w:tc>
      </w:tr>
      <w:tr>
        <w:trPr>
          <w:trHeight w:val="81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5274,0</w:t>
            </w:r>
          </w:p>
        </w:tc>
      </w:tr>
      <w:tr>
        <w:trPr>
          <w:trHeight w:val="31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762,0</w:t>
            </w:r>
          </w:p>
        </w:tc>
      </w:tr>
      <w:tr>
        <w:trPr>
          <w:trHeight w:val="31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250,0</w:t>
            </w:r>
          </w:p>
        </w:tc>
      </w:tr>
      <w:tr>
        <w:trPr>
          <w:trHeight w:val="31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Топливно-энергетический комплекс и недропользование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4105,0</w:t>
            </w:r>
          </w:p>
        </w:tc>
      </w:tr>
      <w:tr>
        <w:trPr>
          <w:trHeight w:val="31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теплоэнергетической системы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4105,0</w:t>
            </w:r>
          </w:p>
        </w:tc>
      </w:tr>
      <w:tr>
        <w:trPr>
          <w:trHeight w:val="79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105608,0</w:t>
            </w:r>
          </w:p>
        </w:tc>
      </w:tr>
      <w:tr>
        <w:trPr>
          <w:trHeight w:val="36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 поддержки специалистов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5723,0</w:t>
            </w:r>
          </w:p>
        </w:tc>
      </w:tr>
      <w:tr>
        <w:trPr>
          <w:trHeight w:val="61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ветеринарии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24714,0</w:t>
            </w:r>
          </w:p>
        </w:tc>
      </w:tr>
      <w:tr>
        <w:trPr>
          <w:trHeight w:val="57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скотомогильников (биотермических ям)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1050,0</w:t>
            </w:r>
          </w:p>
        </w:tc>
      </w:tr>
      <w:tr>
        <w:trPr>
          <w:trHeight w:val="36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санитарного убоя больных животных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12295,0</w:t>
            </w:r>
          </w:p>
        </w:tc>
      </w:tr>
      <w:tr>
        <w:trPr>
          <w:trHeight w:val="52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 по идентификации сельскохозяйственных животных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570,0</w:t>
            </w:r>
          </w:p>
        </w:tc>
      </w:tr>
      <w:tr>
        <w:trPr>
          <w:trHeight w:val="79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6968,0</w:t>
            </w:r>
          </w:p>
        </w:tc>
      </w:tr>
      <w:tr>
        <w:trPr>
          <w:trHeight w:val="3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54288,0</w:t>
            </w:r>
          </w:p>
        </w:tc>
      </w:tr>
      <w:tr>
        <w:trPr>
          <w:trHeight w:val="55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7796,0</w:t>
            </w:r>
          </w:p>
        </w:tc>
      </w:tr>
      <w:tr>
        <w:trPr>
          <w:trHeight w:val="55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строительства, архитектуры и градостроительства на местном уровне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7796,0</w:t>
            </w:r>
          </w:p>
        </w:tc>
      </w:tr>
      <w:tr>
        <w:trPr>
          <w:trHeight w:val="3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45556,0</w:t>
            </w:r>
          </w:p>
        </w:tc>
      </w:tr>
      <w:tr>
        <w:trPr>
          <w:trHeight w:val="54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5000,0</w:t>
            </w:r>
          </w:p>
        </w:tc>
      </w:tr>
      <w:tr>
        <w:trPr>
          <w:trHeight w:val="39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транспортной инфраструктуры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9691,0</w:t>
            </w:r>
          </w:p>
        </w:tc>
      </w:tr>
      <w:tr>
        <w:trPr>
          <w:trHeight w:val="34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30865,0</w:t>
            </w:r>
          </w:p>
        </w:tc>
      </w:tr>
      <w:tr>
        <w:trPr>
          <w:trHeight w:val="28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34561,0</w:t>
            </w:r>
          </w:p>
        </w:tc>
      </w:tr>
      <w:tr>
        <w:trPr>
          <w:trHeight w:val="58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 Программы "Развитие регионов"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9046,0</w:t>
            </w:r>
          </w:p>
        </w:tc>
      </w:tr>
      <w:tr>
        <w:trPr>
          <w:trHeight w:val="54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района (города областного значения)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1936,0</w:t>
            </w:r>
          </w:p>
        </w:tc>
      </w:tr>
      <w:tr>
        <w:trPr>
          <w:trHeight w:val="55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 и сельского хозяйства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12079,0</w:t>
            </w:r>
          </w:p>
        </w:tc>
      </w:tr>
      <w:tr>
        <w:trPr>
          <w:trHeight w:val="30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120,0</w:t>
            </w:r>
          </w:p>
        </w:tc>
      </w:tr>
      <w:tr>
        <w:trPr>
          <w:trHeight w:val="61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 Программы "Развитие регионов"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4000,0</w:t>
            </w:r>
          </w:p>
        </w:tc>
      </w:tr>
      <w:tr>
        <w:trPr>
          <w:trHeight w:val="82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6553,0</w:t>
            </w:r>
          </w:p>
        </w:tc>
      </w:tr>
      <w:tr>
        <w:trPr>
          <w:trHeight w:val="54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827,0</w:t>
            </w:r>
          </w:p>
        </w:tc>
      </w:tr>
      <w:tr>
        <w:trPr>
          <w:trHeight w:val="30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318,5</w:t>
            </w:r>
          </w:p>
        </w:tc>
      </w:tr>
      <w:tr>
        <w:trPr>
          <w:trHeight w:val="55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318,5</w:t>
            </w:r>
          </w:p>
        </w:tc>
      </w:tr>
      <w:tr>
        <w:trPr>
          <w:trHeight w:val="3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Чистое бюджетное кредитование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17407,3</w:t>
            </w:r>
          </w:p>
        </w:tc>
      </w:tr>
      <w:tr>
        <w:trPr>
          <w:trHeight w:val="34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18181,3</w:t>
            </w:r>
          </w:p>
        </w:tc>
      </w:tr>
      <w:tr>
        <w:trPr>
          <w:trHeight w:val="81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18181,3</w:t>
            </w:r>
          </w:p>
        </w:tc>
      </w:tr>
      <w:tr>
        <w:trPr>
          <w:trHeight w:val="55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18181,3</w:t>
            </w:r>
          </w:p>
        </w:tc>
      </w:tr>
      <w:tr>
        <w:trPr>
          <w:trHeight w:val="42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774,0</w:t>
            </w:r>
          </w:p>
        </w:tc>
      </w:tr>
      <w:tr>
        <w:trPr>
          <w:trHeight w:val="55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местного бюджета физическим лицам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774,0</w:t>
            </w:r>
          </w:p>
        </w:tc>
      </w:tr>
      <w:tr>
        <w:trPr>
          <w:trHeight w:val="39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Сальдо по операциям с финансовыми активами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9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(профицит) бюджета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-60784,1</w:t>
            </w:r>
          </w:p>
        </w:tc>
      </w:tr>
      <w:tr>
        <w:trPr>
          <w:trHeight w:val="30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 (использование профицита) бюджета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60784,1</w:t>
            </w:r>
          </w:p>
        </w:tc>
      </w:tr>
      <w:tr>
        <w:trPr>
          <w:trHeight w:val="36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займов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18175,0</w:t>
            </w:r>
          </w:p>
        </w:tc>
      </w:tr>
      <w:tr>
        <w:trPr>
          <w:trHeight w:val="60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Займы, получаемые местным исполнительным органом района (города областного значения)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18175,0</w:t>
            </w:r>
          </w:p>
        </w:tc>
      </w:tr>
      <w:tr>
        <w:trPr>
          <w:trHeight w:val="39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774,0</w:t>
            </w:r>
          </w:p>
        </w:tc>
      </w:tr>
      <w:tr>
        <w:trPr>
          <w:trHeight w:val="58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774,0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