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b38" w14:textId="b4dc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
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марта 2014 года № 34. Зарегистрировано Департаментом юстиции Костанайской области 14 марта 2014 года № 4497. Утратило силу в связи с истечением срока действия (письмо маслихата Денисовского района Костанайской области от 6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Денисовского района Костанайской области от 06.01.2015 № 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решением маслихата Денисовского района Костанайской области от 09.04.2014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маслихата Денисовского района Костанайской области от 09.04.2014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