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1f9d" w14:textId="ebd1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Алтынсаринского районного маслихата от 19 сентября 2013 года № 132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24 декабря 2014 года № 241. Зарегистрировано Департаментом юстиции Костанайской области 27 января 2015 года № 5338. Утратило силу решением маслихата Алтынсаринского района Костанайской области от 28 декабря 2020 года № 341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Алтынсаринского района Костанайской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Алтынсаринского районного маслихата от 19 сентября 2013 года № 132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4248, опубликовано 31 октября 2013 года в газете "Таза бұлақ – Чистый родник")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участникам и инвалидам Великой Отечественной войны в размере 150000 тенге".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Аубакиров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Алтынсаринского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Есмуханов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