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499d" w14:textId="72e4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Большечураковского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5 ноября 2014 года № 257. Зарегистрировано Департаментом юстиции Костанайской области 11 декабря 2014 года № 5226. Утратило силу постановлением акимата Алтынсаринского района Костанайской области от 12 января 2015 года № 6</w:t>
      </w:r>
    </w:p>
    <w:p>
      <w:pPr>
        <w:spacing w:after="0"/>
        <w:ind w:left="0"/>
        <w:jc w:val="both"/>
      </w:pPr>
      <w:bookmarkStart w:name="z1" w:id="0"/>
      <w:r>
        <w:rPr>
          <w:rFonts w:ascii="Times New Roman"/>
          <w:b w:val="false"/>
          <w:i w:val="false"/>
          <w:color w:val="ff0000"/>
          <w:sz w:val="28"/>
        </w:rPr>
        <w:t>
      Сноска. Утратило силу постановлением акимата Алтынсаринского района Костанайской области от 12.01.2015 № 6.</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"Аппарат акима Большечураковского сельского округа Алтынсаринского района" произвести регистрацию Положения в органах юстиции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Б. Ахметов</w:t>
      </w:r>
    </w:p>
    <w:bookmarkStart w:name="z5"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5 ноября 2014 года   </w:t>
      </w:r>
      <w:r>
        <w:br/>
      </w:r>
      <w:r>
        <w:rPr>
          <w:rFonts w:ascii="Times New Roman"/>
          <w:b w:val="false"/>
          <w:i w:val="false"/>
          <w:color w:val="000000"/>
          <w:sz w:val="28"/>
        </w:rPr>
        <w:t xml:space="preserve">
№ 257           </w:t>
      </w:r>
    </w:p>
    <w:bookmarkEnd w:id="2"/>
    <w:p>
      <w:pPr>
        <w:spacing w:after="0"/>
        <w:ind w:left="0"/>
        <w:jc w:val="left"/>
      </w:pPr>
      <w:r>
        <w:rPr>
          <w:rFonts w:ascii="Times New Roman"/>
          <w:b/>
          <w:i w:val="false"/>
          <w:color w:val="000000"/>
        </w:rPr>
        <w:t xml:space="preserve"> Положение</w:t>
      </w:r>
      <w:r>
        <w:br/>
      </w:r>
      <w:r>
        <w:rPr>
          <w:rFonts w:ascii="Times New Roman"/>
          <w:b/>
          <w:i w:val="false"/>
          <w:color w:val="000000"/>
        </w:rPr>
        <w:t>
о государственном учреждении "Аппарат акима Большечураковского</w:t>
      </w:r>
      <w:r>
        <w:br/>
      </w:r>
      <w:r>
        <w:rPr>
          <w:rFonts w:ascii="Times New Roman"/>
          <w:b/>
          <w:i w:val="false"/>
          <w:color w:val="000000"/>
        </w:rPr>
        <w:t>
сельского округа Алтынсаринского района"</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Государственное учреждение "Аппарат акима Большечураковского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Государственное учреждение "Аппарат акима Большечураковского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2. Учредителем государственного учреждения "Аппарат акима Большечураковского сельского округа Алтынсаринского района" является государство, в лице акимата Алтынсаринского района.</w:t>
      </w:r>
      <w:r>
        <w:br/>
      </w:r>
      <w:r>
        <w:rPr>
          <w:rFonts w:ascii="Times New Roman"/>
          <w:b w:val="false"/>
          <w:i w:val="false"/>
          <w:color w:val="000000"/>
          <w:sz w:val="28"/>
        </w:rPr>
        <w:t>
</w:t>
      </w:r>
      <w:r>
        <w:rPr>
          <w:rFonts w:ascii="Times New Roman"/>
          <w:b w:val="false"/>
          <w:i w:val="false"/>
          <w:color w:val="000000"/>
          <w:sz w:val="28"/>
        </w:rPr>
        <w:t>
      3.Государственное учреждение "Аппарат акима Большечураковского сельского округа Алтынсаринского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4.Государственное учреждение "Аппарат акима Большечураковского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Большечураковского сельского округа Алтынсаринского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5.Государственное учреждение "Аппарат акима Большечураковского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6.Государственное учреждение "Аппарат акима Большечураковского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7. Государственное учреждение "Аппарат акима Большечураковского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Структура и лимит штатной численности государственного учреждения "Аппарат акима Большечураковского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9. Местонахождение юридического лица: 110101, Республика Казахстан, Костанайская область, Алтынсаринский район, село Большая Чураковка, улица Почтовая, 7.</w:t>
      </w:r>
      <w:r>
        <w:br/>
      </w:r>
      <w:r>
        <w:rPr>
          <w:rFonts w:ascii="Times New Roman"/>
          <w:b w:val="false"/>
          <w:i w:val="false"/>
          <w:color w:val="000000"/>
          <w:sz w:val="28"/>
        </w:rPr>
        <w:t>
</w:t>
      </w:r>
      <w:r>
        <w:rPr>
          <w:rFonts w:ascii="Times New Roman"/>
          <w:b w:val="false"/>
          <w:i w:val="false"/>
          <w:color w:val="000000"/>
          <w:sz w:val="28"/>
        </w:rPr>
        <w:t>
      10. Полное наименование государственного органа: государственное учреждение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12. Финансирование деятельности государственного учреждения "Аппарат акима Большечураковского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
      13. Государственному учреждению "Аппарат акима Большечураковского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Если государственному учреждению "Аппарат акима Большечураковского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
    <w:bookmarkStart w:name="z20" w:id="5"/>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
права и обязанности государственного органа</w:t>
      </w:r>
    </w:p>
    <w:bookmarkEnd w:id="5"/>
    <w:bookmarkStart w:name="z21" w:id="6"/>
    <w:p>
      <w:pPr>
        <w:spacing w:after="0"/>
        <w:ind w:left="0"/>
        <w:jc w:val="both"/>
      </w:pPr>
      <w:r>
        <w:rPr>
          <w:rFonts w:ascii="Times New Roman"/>
          <w:b w:val="false"/>
          <w:i w:val="false"/>
          <w:color w:val="000000"/>
          <w:sz w:val="28"/>
        </w:rPr>
        <w:t>
      14. Миссией государственного учреждения "Аппарат акима Большечураковского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16.Функции:</w:t>
      </w:r>
      <w:r>
        <w:br/>
      </w:r>
      <w:r>
        <w:rPr>
          <w:rFonts w:ascii="Times New Roman"/>
          <w:b w:val="false"/>
          <w:i w:val="false"/>
          <w:color w:val="000000"/>
          <w:sz w:val="28"/>
        </w:rPr>
        <w:t>
      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5) планирование работы государственного учреждения "Аппарат акима Большечураковского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7)принятие мер по устранению выявленных нарушений по несоблюдению законодательства;</w:t>
      </w:r>
      <w:r>
        <w:br/>
      </w:r>
      <w:r>
        <w:rPr>
          <w:rFonts w:ascii="Times New Roman"/>
          <w:b w:val="false"/>
          <w:i w:val="false"/>
          <w:color w:val="000000"/>
          <w:sz w:val="28"/>
        </w:rPr>
        <w:t>
      8) взаимодействие с единой кадровой службой аппарата акима района;</w:t>
      </w:r>
      <w:r>
        <w:br/>
      </w:r>
      <w:r>
        <w:rPr>
          <w:rFonts w:ascii="Times New Roman"/>
          <w:b w:val="false"/>
          <w:i w:val="false"/>
          <w:color w:val="000000"/>
          <w:sz w:val="28"/>
        </w:rPr>
        <w:t>
      9) ведение регистрации актов, изданных акимом;</w:t>
      </w:r>
      <w:r>
        <w:br/>
      </w:r>
      <w:r>
        <w:rPr>
          <w:rFonts w:ascii="Times New Roman"/>
          <w:b w:val="false"/>
          <w:i w:val="false"/>
          <w:color w:val="000000"/>
          <w:sz w:val="28"/>
        </w:rPr>
        <w:t>
      10) обеспечение надлежащего оформления и рассылки актов акима;</w:t>
      </w:r>
      <w:r>
        <w:br/>
      </w:r>
      <w:r>
        <w:rPr>
          <w:rFonts w:ascii="Times New Roman"/>
          <w:b w:val="false"/>
          <w:i w:val="false"/>
          <w:color w:val="000000"/>
          <w:sz w:val="28"/>
        </w:rPr>
        <w:t>
      11) организация работы в соответствии с планами делопроизводства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12) рассмотрение служебных документов и обращений граждан;</w:t>
      </w:r>
      <w:r>
        <w:br/>
      </w:r>
      <w:r>
        <w:rPr>
          <w:rFonts w:ascii="Times New Roman"/>
          <w:b w:val="false"/>
          <w:i w:val="false"/>
          <w:color w:val="000000"/>
          <w:sz w:val="28"/>
        </w:rPr>
        <w:t>
      13) организация личного приема граждан;</w:t>
      </w:r>
      <w:r>
        <w:br/>
      </w:r>
      <w:r>
        <w:rPr>
          <w:rFonts w:ascii="Times New Roman"/>
          <w:b w:val="false"/>
          <w:i w:val="false"/>
          <w:color w:val="000000"/>
          <w:sz w:val="28"/>
        </w:rPr>
        <w:t>
      14) принятие мер, направленных на широкое применение государственного языка;</w:t>
      </w:r>
      <w:r>
        <w:br/>
      </w:r>
      <w:r>
        <w:rPr>
          <w:rFonts w:ascii="Times New Roman"/>
          <w:b w:val="false"/>
          <w:i w:val="false"/>
          <w:color w:val="000000"/>
          <w:sz w:val="28"/>
        </w:rPr>
        <w:t>
      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17. Права и обязанности:</w:t>
      </w:r>
      <w:r>
        <w:br/>
      </w:r>
      <w:r>
        <w:rPr>
          <w:rFonts w:ascii="Times New Roman"/>
          <w:b w:val="false"/>
          <w:i w:val="false"/>
          <w:color w:val="000000"/>
          <w:sz w:val="28"/>
        </w:rPr>
        <w:t>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государственного учреждения "Аппарат акима Большечураковского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государственное учреждение "Аппарат акима Большечураковского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p>
    <w:bookmarkEnd w:id="6"/>
    <w:bookmarkStart w:name="z25" w:id="7"/>
    <w:p>
      <w:pPr>
        <w:spacing w:after="0"/>
        <w:ind w:left="0"/>
        <w:jc w:val="left"/>
      </w:pPr>
      <w:r>
        <w:rPr>
          <w:rFonts w:ascii="Times New Roman"/>
          <w:b/>
          <w:i w:val="false"/>
          <w:color w:val="000000"/>
        </w:rPr>
        <w:t xml:space="preserve"> 
3. Организация деятельности государственного органа</w:t>
      </w:r>
    </w:p>
    <w:bookmarkEnd w:id="7"/>
    <w:bookmarkStart w:name="z26" w:id="8"/>
    <w:p>
      <w:pPr>
        <w:spacing w:after="0"/>
        <w:ind w:left="0"/>
        <w:jc w:val="both"/>
      </w:pPr>
      <w:r>
        <w:rPr>
          <w:rFonts w:ascii="Times New Roman"/>
          <w:b w:val="false"/>
          <w:i w:val="false"/>
          <w:color w:val="000000"/>
          <w:sz w:val="28"/>
        </w:rPr>
        <w:t>
      18. Руководство государственным учреждением "Аппарат акима Большечураковского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Большечураковского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19. Аким государственного учреждения "Аппарат акима Большечураковского сельского округа Алтынсаринского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Полномочия акима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1) представляет государственное учреждение "Аппарат акима Большечураковского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Большечураковского сельского округа Алтынсаринского района", вносит предложения в акимат района на утверждение структуру и штатную численность аппарата акима Большечураковского сельского округа Алтынсаринского района;</w:t>
      </w:r>
      <w:r>
        <w:br/>
      </w:r>
      <w:r>
        <w:rPr>
          <w:rFonts w:ascii="Times New Roman"/>
          <w:b w:val="false"/>
          <w:i w:val="false"/>
          <w:color w:val="000000"/>
          <w:sz w:val="28"/>
        </w:rPr>
        <w:t>
      3) устанавливает внутренний трудовой распорядок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4) определяет обязанности и полномочия работников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Большечураковского сельского округа Алтынсаринского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распоряжается денежными средствами государственного учреждения "Аппарат акима Большечураковского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13) реализует гендерную политику в пределах своей компетенции;</w:t>
      </w:r>
      <w:r>
        <w:br/>
      </w:r>
      <w:r>
        <w:rPr>
          <w:rFonts w:ascii="Times New Roman"/>
          <w:b w:val="false"/>
          <w:i w:val="false"/>
          <w:color w:val="000000"/>
          <w:sz w:val="28"/>
        </w:rPr>
        <w:t>
      14) ведет борьбу с коррупцией в пределах своей компетенции;</w:t>
      </w:r>
      <w:r>
        <w:br/>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Большечураковского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p>
    <w:bookmarkEnd w:id="8"/>
    <w:bookmarkStart w:name="z29" w:id="9"/>
    <w:p>
      <w:pPr>
        <w:spacing w:after="0"/>
        <w:ind w:left="0"/>
        <w:jc w:val="left"/>
      </w:pPr>
      <w:r>
        <w:rPr>
          <w:rFonts w:ascii="Times New Roman"/>
          <w:b/>
          <w:i w:val="false"/>
          <w:color w:val="000000"/>
        </w:rPr>
        <w:t xml:space="preserve"> 
4. Имущество государственного органа</w:t>
      </w:r>
    </w:p>
    <w:bookmarkEnd w:id="9"/>
    <w:bookmarkStart w:name="z30" w:id="10"/>
    <w:p>
      <w:pPr>
        <w:spacing w:after="0"/>
        <w:ind w:left="0"/>
        <w:jc w:val="both"/>
      </w:pPr>
      <w:r>
        <w:rPr>
          <w:rFonts w:ascii="Times New Roman"/>
          <w:b w:val="false"/>
          <w:i w:val="false"/>
          <w:color w:val="000000"/>
          <w:sz w:val="28"/>
        </w:rPr>
        <w:t>
      21. Государственное учреждение "Аппарат акима Большечураковского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Большечураковского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Имущество, закрепленное за государственным учреждением "Аппарат акима Большечураковского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23.Государственное учреждение "Аппарат акима Большечураковского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
    <w:bookmarkStart w:name="z33" w:id="1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
    <w:bookmarkStart w:name="z34" w:id="12"/>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 Большечураковского сельского округа Алтынсаринского района" осуществляются в соответствии с законодательством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