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8434" w14:textId="ae38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февраля 2014 года № 208. Зарегистрировано Департаментом юстиции Костанайской области 13 марта 2014 года № 4487. Утратило силу решением маслихата города Лисаковска Костанайской области от 19 августа 2020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4221, опубликовано 17 октября 2013 года в газете "Лисаковская новь")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изложен в новой редакции на государственном языке,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изложен в новой редакции на государственном языке, текст на русском языке не изменяется;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2 изложен в новой редакции на государственном языке, текст на русском языке не изменяется;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7 изложен в новой редакции на государственном языке, текст на русском языке не изменяется;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8 изложен в новой редакции на государственном языке, текст на русском языке не изменяется;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изложен в новой редакции на государственном языке, текст на русском языке не изменяется;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изложен в новой редакции на государственном языке, текст на русском языке не изменяется;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изложен в новой редакции на государственном языке, текст на русском языке не изменяется;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изложен в новой редакции на государственном языке, текст на русском языке не изменяется;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сессии,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акимата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Лисаковска"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Л. Бочаренко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