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6d74" w14:textId="2ef6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в 2015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5 ноября 2014 года № 2034. Зарегистрировано Департаментом юстиции Костанайской области 28 ноября 2014 года № 5181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в 2015 году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дети–сироты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работодателя–юридического лица либо прекращением деятельности работодателя–физического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уголовно–исполнительной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лица, потерпевшие от акта терроризма, и лица, участвовавшие в его пресечении;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лица старше пятидесяти лет, зарегистрированные в уполномоченном органе по вопросам занятости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лица, зарегистрированные в уполномоченном органе по вопросам занятости в качестве безработных, в случае, отсутствия подходящей для них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Дуспулова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Б. Гаязов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