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6678" w14:textId="ae16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Качар города Рудного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12 сентября 2014 года № 319. Зарегистрировано Департаментом юстиции Костанайской области 24 октября 2014 года № 5124. Утратило силу решением маслихата города Рудного Костанайской области от 17 июня 2022 года № 132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17.06.2022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Качар города Рудного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поселка Качар города Рудного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Свинарева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Качар города Рудного Костанайской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поселка Качар города Рудного Костанайской области (далее – поселок Качар).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поселка Качар созывается и проводится с целью избрания представителей для участия в сходе местного сообщества.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Качар.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Рудного на проведение схода местного сообщества.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поселка Качар организуется акимом поселка Качар.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поселка Качар, имеющих право в нем участвовать.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Качар или уполномоченным им лицом.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 Качар или уполномоченное им лицо.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 Качар для участия в сходе местного сообщества выдвигаются участниками раздельного схода в соответствии с количественным составом утвержденным Рудненским городским маслихатом.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Рудного Костанайской области от 25.07.2017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Качар.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поселка Качар города Рудного Костанайской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Качар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