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107a" w14:textId="66f1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сентября 2013 года № 198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апреля 2014 года № 272. Зарегистрировано Департаментом юстиции Костанайской области 22 мая 2014 года № 4741. Утратило силу решением маслихата города Рудного Костанайской области от 6 июня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сентября 2013 года № 198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под номером 4276, опубликованное 8 ноября 2013 года в городской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 C. Костина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