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4f14" w14:textId="0fc4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августа 2010 года № 345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31 января 2014 года № 237. Зарегистрировано Департаментом юстиции Костанайской области 24 февраля 2014 года № 4443. Утратило силу решением маслихата города Рудного Костанайской области от 12 сентября 2014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Рудного Костанайской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августа 2010 года № 345 "Об утверждении Правил о размере и порядке оказания жилищной помощи" (зарегистрированное в Реестре государственной регистрации нормативных правовых актов под номером 9-2-167, опубликованное 12 ноября 2010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городе Рудном, поселках Качар, Горняцкий, селе Перцевка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ежеквартально обращается в государственное учреждение "Рудненский городской отдел занятости и социальных программ" (далее – уполномоченный орган)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акимов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и целевых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А. Нурушев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З. Жигунова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C. Костина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