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4f14" w14:textId="0fc4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августа 2010 года № 345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января 2014 года № 237. Зарегистрировано Департаментом юстиции Костанайской области 24 февраля 2014 года № 4443. Утратило силу решением маслихата города Рудного Костанайской области от 12 сентября 2014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Рудного Костанайской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августа 2010 года № 345 "Об утверждении Правил о размере и порядке оказания жилищной помощи" (зарегистрированное в Реестре государственной регистрации нормативных правовых актов под номером 9-2-167, опубликованное 12 ноября 2010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городе Рудном, поселках Качар, Горняцкий, селе Перцевка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ежеквартально обращается в государственное учреждение "Рудненский городской отдел занятости и социальных программ" (далее – уполномоченный орган)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акимов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и целевых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Жигунова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C. Костина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